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B30A8" w14:textId="77777777" w:rsidR="00C43D63" w:rsidRPr="002B6C2F" w:rsidRDefault="00C43D63" w:rsidP="00C43D63">
      <w:pPr>
        <w:spacing w:after="0" w:line="240" w:lineRule="auto"/>
        <w:jc w:val="center"/>
        <w:rPr>
          <w:rFonts w:ascii="Bookman Old Style" w:eastAsia="Times New Roman" w:hAnsi="Bookman Old Style" w:cs="Times New Roman"/>
          <w:b/>
        </w:rPr>
      </w:pPr>
      <w:r w:rsidRPr="72AAD47B">
        <w:rPr>
          <w:rFonts w:ascii="Bookman Old Style" w:eastAsia="Times New Roman" w:hAnsi="Bookman Old Style" w:cs="Times New Roman"/>
          <w:b/>
          <w:bCs/>
        </w:rPr>
        <w:t>02-333</w:t>
      </w:r>
    </w:p>
    <w:p w14:paraId="29CA8375" w14:textId="5BC3C494" w:rsidR="5C8B4A10" w:rsidRDefault="5C8B4A10" w:rsidP="72AAD47B">
      <w:pPr>
        <w:spacing w:after="0"/>
        <w:jc w:val="center"/>
      </w:pPr>
      <w:r w:rsidRPr="72AAD47B">
        <w:rPr>
          <w:rFonts w:ascii="Bookman Old Style" w:eastAsia="Bookman Old Style" w:hAnsi="Bookman Old Style" w:cs="Bookman Old Style"/>
        </w:rPr>
        <w:t>Office of Professional and Occupational Regulation</w:t>
      </w:r>
    </w:p>
    <w:p w14:paraId="1E26735A" w14:textId="77777777" w:rsidR="00C43D63" w:rsidRPr="002B6C2F" w:rsidRDefault="00C43D63" w:rsidP="00C43D63">
      <w:pPr>
        <w:spacing w:after="0" w:line="240" w:lineRule="auto"/>
        <w:jc w:val="center"/>
        <w:rPr>
          <w:rFonts w:ascii="Bookman Old Style" w:eastAsia="Times New Roman" w:hAnsi="Bookman Old Style" w:cs="Times New Roman"/>
          <w:b/>
        </w:rPr>
      </w:pPr>
      <w:r w:rsidRPr="002B6C2F">
        <w:rPr>
          <w:rFonts w:ascii="Bookman Old Style" w:eastAsia="Times New Roman" w:hAnsi="Bookman Old Style" w:cs="Times New Roman"/>
          <w:b/>
        </w:rPr>
        <w:t>BOARD OF LICENSURE OF PROFESSIONAL FORESTERS</w:t>
      </w:r>
    </w:p>
    <w:p w14:paraId="442400C3" w14:textId="5B96B53B" w:rsidR="00C43D63" w:rsidRPr="002B6C2F" w:rsidRDefault="009F73FF" w:rsidP="00C43D63">
      <w:pPr>
        <w:spacing w:after="0" w:line="240" w:lineRule="auto"/>
        <w:jc w:val="center"/>
        <w:rPr>
          <w:rFonts w:ascii="Bookman Old Style" w:eastAsia="Times New Roman" w:hAnsi="Bookman Old Style" w:cs="Times New Roman"/>
        </w:rPr>
      </w:pPr>
      <w:r w:rsidRPr="4942BF1A">
        <w:rPr>
          <w:rFonts w:ascii="Bookman Old Style" w:hAnsi="Bookman Old Style"/>
        </w:rPr>
        <w:t>202</w:t>
      </w:r>
      <w:r w:rsidR="53953B63" w:rsidRPr="4942BF1A">
        <w:rPr>
          <w:rFonts w:ascii="Bookman Old Style" w:hAnsi="Bookman Old Style"/>
        </w:rPr>
        <w:t>5</w:t>
      </w:r>
      <w:r w:rsidRPr="4942BF1A">
        <w:rPr>
          <w:rFonts w:ascii="Bookman Old Style" w:hAnsi="Bookman Old Style"/>
        </w:rPr>
        <w:t>-202</w:t>
      </w:r>
      <w:r w:rsidR="4CC56913" w:rsidRPr="4942BF1A">
        <w:rPr>
          <w:rFonts w:ascii="Bookman Old Style" w:hAnsi="Bookman Old Style"/>
        </w:rPr>
        <w:t>6</w:t>
      </w:r>
      <w:r w:rsidRPr="4942BF1A">
        <w:rPr>
          <w:rFonts w:ascii="Bookman Old Style" w:hAnsi="Bookman Old Style"/>
        </w:rPr>
        <w:t xml:space="preserve"> </w:t>
      </w:r>
      <w:r w:rsidR="00C43D63" w:rsidRPr="4942BF1A">
        <w:rPr>
          <w:rFonts w:ascii="Bookman Old Style" w:eastAsia="Times New Roman" w:hAnsi="Bookman Old Style" w:cs="Times New Roman"/>
        </w:rPr>
        <w:t>Regulatory Agenda</w:t>
      </w:r>
    </w:p>
    <w:p w14:paraId="343E141B" w14:textId="77777777" w:rsidR="00C43D63" w:rsidRPr="002B6C2F" w:rsidRDefault="00C43D63" w:rsidP="00C43D63">
      <w:pPr>
        <w:spacing w:after="0" w:line="240" w:lineRule="auto"/>
        <w:jc w:val="center"/>
        <w:rPr>
          <w:rFonts w:ascii="Bookman Old Style" w:eastAsia="Times New Roman" w:hAnsi="Bookman Old Style" w:cs="Times New Roman"/>
        </w:rPr>
      </w:pPr>
    </w:p>
    <w:p w14:paraId="4C960C6D" w14:textId="77777777" w:rsidR="00C43D63" w:rsidRPr="002B6C2F" w:rsidRDefault="00C43D63" w:rsidP="00C43D63">
      <w:pPr>
        <w:spacing w:after="0" w:line="240" w:lineRule="auto"/>
        <w:rPr>
          <w:rFonts w:ascii="Bookman Old Style" w:eastAsia="Times New Roman" w:hAnsi="Bookman Old Style" w:cs="Times New Roman"/>
        </w:rPr>
      </w:pPr>
      <w:r w:rsidRPr="002B6C2F">
        <w:rPr>
          <w:rFonts w:ascii="Bookman Old Style" w:eastAsia="Times New Roman" w:hAnsi="Bookman Old Style" w:cs="Times New Roman"/>
        </w:rPr>
        <w:t xml:space="preserve">AGENCY UMBRELLA-UNIT NUMBER: </w:t>
      </w:r>
      <w:r w:rsidRPr="002B6C2F">
        <w:rPr>
          <w:rFonts w:ascii="Bookman Old Style" w:eastAsia="Times New Roman" w:hAnsi="Bookman Old Style" w:cs="Times New Roman"/>
          <w:b/>
        </w:rPr>
        <w:t>02-333</w:t>
      </w:r>
    </w:p>
    <w:p w14:paraId="3367896A" w14:textId="77777777" w:rsidR="00C43D63" w:rsidRPr="002B6C2F" w:rsidRDefault="00C43D63" w:rsidP="00C43D63">
      <w:pPr>
        <w:spacing w:after="0" w:line="240" w:lineRule="auto"/>
        <w:rPr>
          <w:rFonts w:ascii="Bookman Old Style" w:eastAsia="Times New Roman" w:hAnsi="Bookman Old Style" w:cs="Times New Roman"/>
        </w:rPr>
      </w:pPr>
      <w:r w:rsidRPr="002B6C2F">
        <w:rPr>
          <w:rFonts w:ascii="Bookman Old Style" w:eastAsia="Times New Roman" w:hAnsi="Bookman Old Style" w:cs="Times New Roman"/>
        </w:rPr>
        <w:t xml:space="preserve">AGENCY NAME: Department of Professional &amp; Financial Regulation, Office of Professional &amp; Occupational Regulation, </w:t>
      </w:r>
      <w:r w:rsidRPr="002B6C2F">
        <w:rPr>
          <w:rFonts w:ascii="Bookman Old Style" w:eastAsia="Times New Roman" w:hAnsi="Bookman Old Style" w:cs="Times New Roman"/>
          <w:b/>
        </w:rPr>
        <w:t>Board of Licensure of Professional Foresters</w:t>
      </w:r>
    </w:p>
    <w:p w14:paraId="260F7CDA" w14:textId="77777777" w:rsidR="00C43D63" w:rsidRPr="002B6C2F" w:rsidRDefault="00C43D63" w:rsidP="00C43D63">
      <w:pPr>
        <w:spacing w:after="0" w:line="240" w:lineRule="auto"/>
        <w:rPr>
          <w:rFonts w:ascii="Bookman Old Style" w:eastAsia="Times New Roman" w:hAnsi="Bookman Old Style" w:cs="Times New Roman"/>
        </w:rPr>
      </w:pPr>
    </w:p>
    <w:p w14:paraId="2E634C9F" w14:textId="1A086A3F" w:rsidR="002B220A" w:rsidRPr="002B6C2F" w:rsidRDefault="7140BA76" w:rsidP="4942BF1A">
      <w:pPr>
        <w:spacing w:after="0"/>
        <w:textAlignment w:val="baseline"/>
      </w:pPr>
      <w:r w:rsidRPr="4942BF1A">
        <w:rPr>
          <w:rFonts w:ascii="Bookman Old Style" w:eastAsia="Bookman Old Style" w:hAnsi="Bookman Old Style" w:cs="Bookman Old Style"/>
        </w:rPr>
        <w:t xml:space="preserve">CONTACT INFORMATION </w:t>
      </w:r>
      <w:r w:rsidRPr="4942BF1A">
        <w:rPr>
          <w:rFonts w:ascii="Bookman Old Style" w:eastAsia="Bookman Old Style" w:hAnsi="Bookman Old Style" w:cs="Bookman Old Style"/>
          <w:caps/>
        </w:rPr>
        <w:t xml:space="preserve">for thE agency </w:t>
      </w:r>
      <w:r w:rsidRPr="4942BF1A">
        <w:rPr>
          <w:rFonts w:ascii="Bookman Old Style" w:eastAsia="Bookman Old Style" w:hAnsi="Bookman Old Style" w:cs="Bookman Old Style"/>
          <w:b/>
          <w:bCs/>
          <w:caps/>
        </w:rPr>
        <w:t>RULEMAKING LIAISON</w:t>
      </w:r>
      <w:r w:rsidRPr="4942BF1A">
        <w:rPr>
          <w:rFonts w:ascii="Bookman Old Style" w:eastAsia="Bookman Old Style" w:hAnsi="Bookman Old Style" w:cs="Bookman Old Style"/>
        </w:rPr>
        <w:t xml:space="preserve">: Penny Vaillancourt, Director, OPOR, 35 State House Station, Augusta, ME 04333, 207-441-7153, </w:t>
      </w:r>
      <w:hyperlink r:id="rId8">
        <w:r w:rsidRPr="4942BF1A">
          <w:rPr>
            <w:rStyle w:val="Hyperlink"/>
            <w:rFonts w:ascii="Bookman Old Style" w:eastAsia="Bookman Old Style" w:hAnsi="Bookman Old Style" w:cs="Bookman Old Style"/>
            <w:color w:val="0000FF"/>
          </w:rPr>
          <w:t>penny.vaillancourt@maine.gov</w:t>
        </w:r>
      </w:hyperlink>
    </w:p>
    <w:p w14:paraId="4D388C37" w14:textId="01856230" w:rsidR="002B220A" w:rsidRPr="002B6C2F" w:rsidRDefault="002B220A" w:rsidP="4942BF1A">
      <w:pPr>
        <w:pStyle w:val="paragraph"/>
        <w:spacing w:before="0" w:beforeAutospacing="0" w:after="0" w:afterAutospacing="0"/>
        <w:textAlignment w:val="baseline"/>
        <w:rPr>
          <w:rFonts w:ascii="Bookman Old Style" w:hAnsi="Bookman Old Style"/>
        </w:rPr>
      </w:pPr>
    </w:p>
    <w:p w14:paraId="34007E2C" w14:textId="77777777" w:rsidR="00C43D63" w:rsidRPr="002B6C2F" w:rsidRDefault="00C43D63" w:rsidP="00C43D63">
      <w:pPr>
        <w:spacing w:after="0" w:line="240" w:lineRule="auto"/>
        <w:rPr>
          <w:rFonts w:ascii="Bookman Old Style" w:eastAsia="Times New Roman" w:hAnsi="Bookman Old Style" w:cs="Times New Roman"/>
          <w:spacing w:val="-8"/>
          <w:kern w:val="22"/>
        </w:rPr>
      </w:pPr>
      <w:r w:rsidRPr="002B6C2F">
        <w:rPr>
          <w:rFonts w:ascii="Bookman Old Style" w:eastAsia="Times New Roman" w:hAnsi="Bookman Old Style" w:cs="Times New Roman"/>
          <w:b/>
          <w:spacing w:val="-8"/>
          <w:kern w:val="22"/>
        </w:rPr>
        <w:t>EMERGENCY RULES ADOPTED SINCE THE LAST REGULATORY AGENDA</w:t>
      </w:r>
      <w:r w:rsidRPr="002B6C2F">
        <w:rPr>
          <w:rFonts w:ascii="Bookman Old Style" w:eastAsia="Times New Roman" w:hAnsi="Bookman Old Style" w:cs="Times New Roman"/>
          <w:spacing w:val="-8"/>
          <w:kern w:val="22"/>
        </w:rPr>
        <w:t>: None</w:t>
      </w:r>
      <w:r w:rsidR="00633BAE" w:rsidRPr="002B6C2F">
        <w:rPr>
          <w:rFonts w:ascii="Bookman Old Style" w:eastAsia="Times New Roman" w:hAnsi="Bookman Old Style" w:cs="Times New Roman"/>
          <w:spacing w:val="-8"/>
          <w:kern w:val="22"/>
        </w:rPr>
        <w:t>.</w:t>
      </w:r>
    </w:p>
    <w:p w14:paraId="11F53D39" w14:textId="77777777" w:rsidR="00C43D63" w:rsidRPr="002B6C2F" w:rsidRDefault="00C43D63" w:rsidP="00C43D63">
      <w:pPr>
        <w:spacing w:after="0" w:line="240" w:lineRule="auto"/>
        <w:rPr>
          <w:rFonts w:ascii="Bookman Old Style" w:eastAsia="Times New Roman" w:hAnsi="Bookman Old Style" w:cs="Times New Roman"/>
        </w:rPr>
      </w:pPr>
    </w:p>
    <w:p w14:paraId="63A6886B" w14:textId="77777777" w:rsidR="007A320B" w:rsidRDefault="00C43D63" w:rsidP="72AAD47B">
      <w:pPr>
        <w:spacing w:after="0" w:line="240" w:lineRule="auto"/>
        <w:rPr>
          <w:rFonts w:ascii="Bookman Old Style" w:eastAsia="Times New Roman" w:hAnsi="Bookman Old Style" w:cs="Times New Roman"/>
          <w:b/>
          <w:bCs/>
        </w:rPr>
      </w:pPr>
      <w:r w:rsidRPr="72AAD47B">
        <w:rPr>
          <w:rFonts w:ascii="Bookman Old Style" w:eastAsia="Times New Roman" w:hAnsi="Bookman Old Style" w:cs="Times New Roman"/>
          <w:b/>
          <w:bCs/>
        </w:rPr>
        <w:t>EXPECTED 20</w:t>
      </w:r>
      <w:r w:rsidR="000E2AC3" w:rsidRPr="72AAD47B">
        <w:rPr>
          <w:rFonts w:ascii="Bookman Old Style" w:eastAsia="Times New Roman" w:hAnsi="Bookman Old Style" w:cs="Times New Roman"/>
          <w:b/>
          <w:bCs/>
        </w:rPr>
        <w:t>2</w:t>
      </w:r>
      <w:r w:rsidR="266761C1" w:rsidRPr="72AAD47B">
        <w:rPr>
          <w:rFonts w:ascii="Bookman Old Style" w:eastAsia="Times New Roman" w:hAnsi="Bookman Old Style" w:cs="Times New Roman"/>
          <w:b/>
          <w:bCs/>
        </w:rPr>
        <w:t>5</w:t>
      </w:r>
      <w:r w:rsidRPr="72AAD47B">
        <w:rPr>
          <w:rFonts w:ascii="Bookman Old Style" w:eastAsia="Times New Roman" w:hAnsi="Bookman Old Style" w:cs="Times New Roman"/>
          <w:b/>
          <w:bCs/>
        </w:rPr>
        <w:t>-20</w:t>
      </w:r>
      <w:r w:rsidR="003C56DF" w:rsidRPr="72AAD47B">
        <w:rPr>
          <w:rFonts w:ascii="Bookman Old Style" w:eastAsia="Times New Roman" w:hAnsi="Bookman Old Style" w:cs="Times New Roman"/>
          <w:b/>
          <w:bCs/>
        </w:rPr>
        <w:t>2</w:t>
      </w:r>
      <w:r w:rsidR="2F5428B7" w:rsidRPr="72AAD47B">
        <w:rPr>
          <w:rFonts w:ascii="Bookman Old Style" w:eastAsia="Times New Roman" w:hAnsi="Bookman Old Style" w:cs="Times New Roman"/>
          <w:b/>
          <w:bCs/>
        </w:rPr>
        <w:t>6</w:t>
      </w:r>
      <w:r w:rsidRPr="72AAD47B">
        <w:rPr>
          <w:rFonts w:ascii="Bookman Old Style" w:eastAsia="Times New Roman" w:hAnsi="Bookman Old Style" w:cs="Times New Roman"/>
          <w:b/>
          <w:bCs/>
        </w:rPr>
        <w:t xml:space="preserve"> RULE-MAKING ACTIVITY: </w:t>
      </w:r>
    </w:p>
    <w:p w14:paraId="671B911F" w14:textId="77777777" w:rsidR="007A320B" w:rsidRDefault="007A320B" w:rsidP="72AAD47B">
      <w:pPr>
        <w:spacing w:after="0" w:line="240" w:lineRule="auto"/>
        <w:rPr>
          <w:rFonts w:ascii="Bookman Old Style" w:eastAsia="Times New Roman" w:hAnsi="Bookman Old Style" w:cs="Times New Roman"/>
          <w:b/>
          <w:bCs/>
        </w:rPr>
      </w:pPr>
    </w:p>
    <w:p w14:paraId="73136365" w14:textId="17F258B0" w:rsidR="007A320B" w:rsidRPr="007A320B" w:rsidRDefault="007A320B" w:rsidP="007A320B">
      <w:pPr>
        <w:spacing w:after="0" w:line="240" w:lineRule="auto"/>
        <w:rPr>
          <w:rFonts w:ascii="Bookman Old Style" w:eastAsia="Times New Roman" w:hAnsi="Bookman Old Style" w:cs="Times New Roman"/>
          <w:bCs/>
        </w:rPr>
      </w:pPr>
      <w:bookmarkStart w:id="0" w:name="_Hlk202021082"/>
      <w:bookmarkStart w:id="1" w:name="_Hlk202024055"/>
      <w:bookmarkStart w:id="2" w:name="_Hlk202024157"/>
      <w:bookmarkStart w:id="3" w:name="_Hlk202020040"/>
      <w:r w:rsidRPr="007A320B">
        <w:rPr>
          <w:rFonts w:ascii="Bookman Old Style" w:eastAsia="Times New Roman" w:hAnsi="Bookman Old Style" w:cs="Times New Roman"/>
          <w:bCs/>
        </w:rPr>
        <w:t>A review for conformance with statutes and current rules will be conducted and updated as may be necessary</w:t>
      </w:r>
      <w:bookmarkEnd w:id="1"/>
      <w:bookmarkEnd w:id="3"/>
      <w:r w:rsidRPr="007A320B">
        <w:rPr>
          <w:rFonts w:ascii="Bookman Old Style" w:eastAsia="Times New Roman" w:hAnsi="Bookman Old Style" w:cs="Times New Roman"/>
          <w:bCs/>
        </w:rPr>
        <w:t>, including an update to discontinue the use of the terms “handicap,” “handicapped” and “hearing impaired” pursuant to 36 M.R.S. § 2557, sub-§2.</w:t>
      </w:r>
    </w:p>
    <w:bookmarkEnd w:id="0"/>
    <w:p w14:paraId="49D8FCF9" w14:textId="77777777" w:rsidR="007A320B" w:rsidRPr="007A320B" w:rsidRDefault="007A320B" w:rsidP="007A320B">
      <w:pPr>
        <w:spacing w:after="0" w:line="240" w:lineRule="auto"/>
        <w:rPr>
          <w:rFonts w:ascii="Bookman Old Style" w:eastAsia="Times New Roman" w:hAnsi="Bookman Old Style" w:cs="Times New Roman"/>
          <w:bCs/>
        </w:rPr>
      </w:pPr>
    </w:p>
    <w:bookmarkEnd w:id="2"/>
    <w:p w14:paraId="17F3B953" w14:textId="77777777" w:rsidR="00B4679F" w:rsidRPr="00F34F58" w:rsidRDefault="00B4679F" w:rsidP="00B4679F">
      <w:pPr>
        <w:spacing w:after="0" w:line="240" w:lineRule="auto"/>
        <w:rPr>
          <w:rFonts w:ascii="Bookman Old Style" w:eastAsia="Times New Roman" w:hAnsi="Bookman Old Style" w:cs="Times New Roman"/>
          <w:b/>
          <w:bCs/>
        </w:rPr>
      </w:pPr>
      <w:r w:rsidRPr="002B6C2F">
        <w:rPr>
          <w:rFonts w:ascii="Bookman Old Style" w:eastAsia="Times New Roman" w:hAnsi="Bookman Old Style" w:cs="Times New Roman"/>
          <w:b/>
        </w:rPr>
        <w:t>CHAPTER 20</w:t>
      </w:r>
      <w:r w:rsidRPr="002B6C2F">
        <w:rPr>
          <w:rFonts w:ascii="Bookman Old Style" w:eastAsia="Times New Roman" w:hAnsi="Bookman Old Style" w:cs="Times New Roman"/>
        </w:rPr>
        <w:t xml:space="preserve">: </w:t>
      </w:r>
      <w:r w:rsidRPr="00F34F58">
        <w:rPr>
          <w:rFonts w:ascii="Bookman Old Style" w:eastAsia="Times New Roman" w:hAnsi="Bookman Old Style" w:cs="Times New Roman"/>
          <w:b/>
          <w:bCs/>
        </w:rPr>
        <w:t>General Information</w:t>
      </w:r>
    </w:p>
    <w:p w14:paraId="7C195986" w14:textId="77777777" w:rsidR="00B4679F" w:rsidRPr="002B6C2F" w:rsidRDefault="00B4679F" w:rsidP="00B4679F">
      <w:pPr>
        <w:spacing w:after="0" w:line="240" w:lineRule="auto"/>
        <w:rPr>
          <w:rFonts w:ascii="Bookman Old Style" w:eastAsia="Times New Roman" w:hAnsi="Bookman Old Style" w:cs="Times New Roman"/>
        </w:rPr>
      </w:pPr>
      <w:r w:rsidRPr="002B6C2F">
        <w:rPr>
          <w:rFonts w:ascii="Bookman Old Style" w:eastAsia="Times New Roman" w:hAnsi="Bookman Old Style" w:cs="Times New Roman"/>
        </w:rPr>
        <w:t>STATUTORY AUTHORITY: 32 M.R.S. § 5506</w:t>
      </w:r>
    </w:p>
    <w:p w14:paraId="738C689B" w14:textId="2ECEBBF2" w:rsidR="00B4679F" w:rsidRPr="002B6C2F" w:rsidRDefault="00B4679F" w:rsidP="00B4679F">
      <w:pPr>
        <w:spacing w:after="0" w:line="240" w:lineRule="auto"/>
        <w:rPr>
          <w:rFonts w:ascii="Bookman Old Style" w:eastAsia="Times New Roman" w:hAnsi="Bookman Old Style" w:cs="Times New Roman"/>
        </w:rPr>
      </w:pPr>
      <w:r w:rsidRPr="002B6C2F">
        <w:rPr>
          <w:rFonts w:ascii="Bookman Old Style" w:eastAsia="Times New Roman" w:hAnsi="Bookman Old Style" w:cs="Times New Roman"/>
        </w:rPr>
        <w:t>PURPOSE: This chapter provides for the election of Board officers</w:t>
      </w:r>
      <w:r w:rsidR="00833299">
        <w:rPr>
          <w:rFonts w:ascii="Bookman Old Style" w:eastAsia="Times New Roman" w:hAnsi="Bookman Old Style" w:cs="Times New Roman"/>
        </w:rPr>
        <w:t xml:space="preserve"> and c</w:t>
      </w:r>
      <w:r w:rsidRPr="002B6C2F">
        <w:rPr>
          <w:rFonts w:ascii="Bookman Old Style" w:eastAsia="Times New Roman" w:hAnsi="Bookman Old Style" w:cs="Times New Roman"/>
        </w:rPr>
        <w:t xml:space="preserve">hanges may be needed to clarify </w:t>
      </w:r>
      <w:r w:rsidR="00833299">
        <w:rPr>
          <w:rFonts w:ascii="Bookman Old Style" w:eastAsia="Times New Roman" w:hAnsi="Bookman Old Style" w:cs="Times New Roman"/>
        </w:rPr>
        <w:t>certain provisions</w:t>
      </w:r>
      <w:r w:rsidRPr="002B6C2F">
        <w:rPr>
          <w:rFonts w:ascii="Bookman Old Style" w:eastAsia="Times New Roman" w:hAnsi="Bookman Old Style" w:cs="Times New Roman"/>
        </w:rPr>
        <w:t xml:space="preserve">.  </w:t>
      </w:r>
    </w:p>
    <w:p w14:paraId="6C95F71F" w14:textId="77777777" w:rsidR="00B4679F" w:rsidRPr="002B6C2F" w:rsidRDefault="00B4679F" w:rsidP="00B4679F">
      <w:pPr>
        <w:spacing w:after="0" w:line="240" w:lineRule="auto"/>
        <w:rPr>
          <w:rFonts w:ascii="Bookman Old Style" w:hAnsi="Bookman Old Style" w:cs="Courier New"/>
        </w:rPr>
      </w:pPr>
      <w:r w:rsidRPr="002B6C2F">
        <w:rPr>
          <w:rFonts w:ascii="Bookman Old Style" w:hAnsi="Bookman Old Style" w:cs="Courier New"/>
        </w:rPr>
        <w:t>SCHEDULE FOR ADOPTION: Within one year, if necessary.</w:t>
      </w:r>
    </w:p>
    <w:p w14:paraId="503640FE" w14:textId="6A483B9C" w:rsidR="00B4679F" w:rsidRPr="002B6C2F" w:rsidRDefault="00B4679F" w:rsidP="00B4679F">
      <w:pPr>
        <w:spacing w:after="0" w:line="240" w:lineRule="auto"/>
        <w:rPr>
          <w:rFonts w:ascii="Bookman Old Style" w:eastAsia="Times New Roman" w:hAnsi="Bookman Old Style" w:cs="Times New Roman"/>
        </w:rPr>
      </w:pPr>
      <w:r w:rsidRPr="002B6C2F">
        <w:rPr>
          <w:rFonts w:ascii="Bookman Old Style" w:eastAsia="Times New Roman" w:hAnsi="Bookman Old Style" w:cs="Times New Roman"/>
        </w:rPr>
        <w:t>AFFECTED PARTIES:  Licensees and</w:t>
      </w:r>
      <w:r w:rsidR="007E3FB5">
        <w:rPr>
          <w:rFonts w:ascii="Bookman Old Style" w:eastAsia="Times New Roman" w:hAnsi="Bookman Old Style" w:cs="Times New Roman"/>
        </w:rPr>
        <w:t xml:space="preserve"> members of the </w:t>
      </w:r>
      <w:r w:rsidRPr="002B6C2F">
        <w:rPr>
          <w:rFonts w:ascii="Bookman Old Style" w:eastAsia="Times New Roman" w:hAnsi="Bookman Old Style" w:cs="Times New Roman"/>
        </w:rPr>
        <w:t>public.</w:t>
      </w:r>
    </w:p>
    <w:p w14:paraId="4C683D4B" w14:textId="0BE4205E" w:rsidR="00B4679F" w:rsidRPr="002B6C2F" w:rsidRDefault="00B4679F" w:rsidP="00B4679F">
      <w:pPr>
        <w:pStyle w:val="PlainText"/>
        <w:rPr>
          <w:rFonts w:ascii="Bookman Old Style" w:hAnsi="Bookman Old Style" w:cs="Courier New"/>
          <w:sz w:val="22"/>
          <w:szCs w:val="22"/>
        </w:rPr>
      </w:pPr>
      <w:r w:rsidRPr="002B6C2F">
        <w:rPr>
          <w:rFonts w:ascii="Bookman Old Style" w:hAnsi="Bookman Old Style" w:cs="Courier New"/>
          <w:sz w:val="22"/>
          <w:szCs w:val="22"/>
        </w:rPr>
        <w:t xml:space="preserve">CONSENSUS-BASED RULE DEVELOPMENT: </w:t>
      </w:r>
      <w:r w:rsidR="00F34F58">
        <w:rPr>
          <w:rFonts w:ascii="Bookman Old Style" w:hAnsi="Bookman Old Style" w:cs="Courier New"/>
          <w:sz w:val="22"/>
          <w:szCs w:val="22"/>
        </w:rPr>
        <w:t>N/A</w:t>
      </w:r>
    </w:p>
    <w:p w14:paraId="56044B19" w14:textId="77777777" w:rsidR="00B4679F" w:rsidRPr="002B6C2F" w:rsidRDefault="00B4679F" w:rsidP="00C43D63">
      <w:pPr>
        <w:spacing w:after="0" w:line="240" w:lineRule="auto"/>
        <w:rPr>
          <w:rFonts w:ascii="Bookman Old Style" w:eastAsia="Times New Roman" w:hAnsi="Bookman Old Style" w:cs="Times New Roman"/>
          <w:b/>
        </w:rPr>
      </w:pPr>
    </w:p>
    <w:p w14:paraId="7DC1EAA6" w14:textId="77777777" w:rsidR="00B4679F" w:rsidRPr="002B6C2F" w:rsidRDefault="00B4679F" w:rsidP="00B4679F">
      <w:pPr>
        <w:spacing w:after="0" w:line="240" w:lineRule="auto"/>
        <w:rPr>
          <w:rFonts w:ascii="Bookman Old Style" w:eastAsia="Times New Roman" w:hAnsi="Bookman Old Style" w:cs="Times New Roman"/>
        </w:rPr>
      </w:pPr>
      <w:r w:rsidRPr="002B6C2F">
        <w:rPr>
          <w:rFonts w:ascii="Bookman Old Style" w:eastAsia="Times New Roman" w:hAnsi="Bookman Old Style" w:cs="Times New Roman"/>
          <w:b/>
        </w:rPr>
        <w:t>CHAPTER 30</w:t>
      </w:r>
      <w:r w:rsidRPr="002B6C2F">
        <w:rPr>
          <w:rFonts w:ascii="Bookman Old Style" w:eastAsia="Times New Roman" w:hAnsi="Bookman Old Style" w:cs="Times New Roman"/>
        </w:rPr>
        <w:t xml:space="preserve">: </w:t>
      </w:r>
      <w:r w:rsidRPr="00F34F58">
        <w:rPr>
          <w:rFonts w:ascii="Bookman Old Style" w:eastAsia="Times New Roman" w:hAnsi="Bookman Old Style" w:cs="Times New Roman"/>
          <w:b/>
          <w:bCs/>
        </w:rPr>
        <w:t>Advisory Rulings</w:t>
      </w:r>
    </w:p>
    <w:p w14:paraId="1353EA14" w14:textId="78BEC5CF" w:rsidR="00B4679F" w:rsidRPr="002B6C2F" w:rsidRDefault="00B4679F" w:rsidP="00B4679F">
      <w:pPr>
        <w:spacing w:after="0" w:line="240" w:lineRule="auto"/>
        <w:rPr>
          <w:rFonts w:ascii="Bookman Old Style" w:eastAsia="Times New Roman" w:hAnsi="Bookman Old Style" w:cs="Times New Roman"/>
        </w:rPr>
      </w:pPr>
      <w:r w:rsidRPr="002B6C2F">
        <w:rPr>
          <w:rFonts w:ascii="Bookman Old Style" w:eastAsia="Times New Roman" w:hAnsi="Bookman Old Style" w:cs="Times New Roman"/>
        </w:rPr>
        <w:t xml:space="preserve">STATUTORY AUTHORITY: </w:t>
      </w:r>
      <w:r w:rsidR="00911C18" w:rsidRPr="002B6C2F">
        <w:rPr>
          <w:rFonts w:ascii="Bookman Old Style" w:hAnsi="Bookman Old Style"/>
        </w:rPr>
        <w:t>5 M</w:t>
      </w:r>
      <w:r w:rsidR="007E3FB5">
        <w:rPr>
          <w:rFonts w:ascii="Bookman Old Style" w:hAnsi="Bookman Old Style"/>
        </w:rPr>
        <w:t>.R.S.</w:t>
      </w:r>
      <w:r w:rsidR="00911C18" w:rsidRPr="002B6C2F">
        <w:rPr>
          <w:rFonts w:ascii="Bookman Old Style" w:hAnsi="Bookman Old Style"/>
        </w:rPr>
        <w:t xml:space="preserve"> §§</w:t>
      </w:r>
      <w:r w:rsidR="007E3FB5">
        <w:rPr>
          <w:rFonts w:ascii="Bookman Old Style" w:hAnsi="Bookman Old Style"/>
        </w:rPr>
        <w:t xml:space="preserve"> </w:t>
      </w:r>
      <w:r w:rsidR="00911C18" w:rsidRPr="002B6C2F">
        <w:rPr>
          <w:rFonts w:ascii="Bookman Old Style" w:hAnsi="Bookman Old Style"/>
        </w:rPr>
        <w:t>8051, 9001(4)</w:t>
      </w:r>
    </w:p>
    <w:p w14:paraId="1547B9D7" w14:textId="77777777" w:rsidR="00B4679F" w:rsidRPr="002B6C2F" w:rsidRDefault="00B4679F" w:rsidP="00B4679F">
      <w:pPr>
        <w:spacing w:after="0" w:line="240" w:lineRule="auto"/>
        <w:rPr>
          <w:rFonts w:ascii="Bookman Old Style" w:eastAsia="Times New Roman" w:hAnsi="Bookman Old Style" w:cs="Times New Roman"/>
        </w:rPr>
      </w:pPr>
      <w:r w:rsidRPr="002B6C2F">
        <w:rPr>
          <w:rFonts w:ascii="Bookman Old Style" w:eastAsia="Times New Roman" w:hAnsi="Bookman Old Style" w:cs="Times New Roman"/>
        </w:rPr>
        <w:t xml:space="preserve">PURPOSE: This chapter provides for the discretionary issuance of advisory rulings by the Board.  Changes may be needed to clarify a provision.  </w:t>
      </w:r>
    </w:p>
    <w:p w14:paraId="7BB125E6" w14:textId="77777777" w:rsidR="00B4679F" w:rsidRPr="002B6C2F" w:rsidRDefault="00B4679F" w:rsidP="00B4679F">
      <w:pPr>
        <w:spacing w:after="0" w:line="240" w:lineRule="auto"/>
        <w:rPr>
          <w:rFonts w:ascii="Bookman Old Style" w:hAnsi="Bookman Old Style" w:cs="Courier New"/>
        </w:rPr>
      </w:pPr>
      <w:r w:rsidRPr="002B6C2F">
        <w:rPr>
          <w:rFonts w:ascii="Bookman Old Style" w:hAnsi="Bookman Old Style" w:cs="Courier New"/>
        </w:rPr>
        <w:t>SCHEDULE FOR ADOPTION: Within one year, if necessary.</w:t>
      </w:r>
    </w:p>
    <w:p w14:paraId="5607DC9E" w14:textId="22DE4370" w:rsidR="00B4679F" w:rsidRPr="002B6C2F" w:rsidRDefault="00B4679F" w:rsidP="00B4679F">
      <w:pPr>
        <w:spacing w:after="0" w:line="240" w:lineRule="auto"/>
        <w:rPr>
          <w:rFonts w:ascii="Bookman Old Style" w:eastAsia="Times New Roman" w:hAnsi="Bookman Old Style" w:cs="Times New Roman"/>
        </w:rPr>
      </w:pPr>
      <w:r w:rsidRPr="002B6C2F">
        <w:rPr>
          <w:rFonts w:ascii="Bookman Old Style" w:eastAsia="Times New Roman" w:hAnsi="Bookman Old Style" w:cs="Times New Roman"/>
        </w:rPr>
        <w:t xml:space="preserve">AFFECTED PARTIES:  Licensees and </w:t>
      </w:r>
      <w:r w:rsidR="007E3FB5">
        <w:rPr>
          <w:rFonts w:ascii="Bookman Old Style" w:eastAsia="Times New Roman" w:hAnsi="Bookman Old Style" w:cs="Times New Roman"/>
        </w:rPr>
        <w:t>members of the</w:t>
      </w:r>
      <w:r w:rsidRPr="002B6C2F">
        <w:rPr>
          <w:rFonts w:ascii="Bookman Old Style" w:eastAsia="Times New Roman" w:hAnsi="Bookman Old Style" w:cs="Times New Roman"/>
        </w:rPr>
        <w:t xml:space="preserve"> public.</w:t>
      </w:r>
    </w:p>
    <w:p w14:paraId="06A7812E" w14:textId="0D3CAA47" w:rsidR="00B4679F" w:rsidRPr="002B6C2F" w:rsidRDefault="00B4679F" w:rsidP="00B4679F">
      <w:pPr>
        <w:pStyle w:val="PlainText"/>
        <w:rPr>
          <w:rFonts w:ascii="Bookman Old Style" w:hAnsi="Bookman Old Style" w:cs="Courier New"/>
          <w:sz w:val="22"/>
          <w:szCs w:val="22"/>
        </w:rPr>
      </w:pPr>
      <w:r w:rsidRPr="002B6C2F">
        <w:rPr>
          <w:rFonts w:ascii="Bookman Old Style" w:hAnsi="Bookman Old Style" w:cs="Courier New"/>
          <w:sz w:val="22"/>
          <w:szCs w:val="22"/>
        </w:rPr>
        <w:t xml:space="preserve">CONSENSUS-BASED RULE DEVELOPMENT: </w:t>
      </w:r>
      <w:r w:rsidR="00F34F58">
        <w:rPr>
          <w:rFonts w:ascii="Bookman Old Style" w:hAnsi="Bookman Old Style" w:cs="Courier New"/>
          <w:sz w:val="22"/>
          <w:szCs w:val="22"/>
        </w:rPr>
        <w:t>N/A</w:t>
      </w:r>
    </w:p>
    <w:p w14:paraId="631364C7" w14:textId="77777777" w:rsidR="00B4679F" w:rsidRPr="002B6C2F" w:rsidRDefault="00B4679F" w:rsidP="00C43D63">
      <w:pPr>
        <w:spacing w:after="0" w:line="240" w:lineRule="auto"/>
        <w:rPr>
          <w:rFonts w:ascii="Bookman Old Style" w:eastAsia="Times New Roman" w:hAnsi="Bookman Old Style" w:cs="Times New Roman"/>
          <w:b/>
        </w:rPr>
      </w:pPr>
    </w:p>
    <w:p w14:paraId="7A0E006E" w14:textId="6CABFBCA" w:rsidR="00C43D63" w:rsidRPr="002B6C2F" w:rsidRDefault="00C43D63" w:rsidP="00C43D63">
      <w:pPr>
        <w:spacing w:after="0" w:line="240" w:lineRule="auto"/>
        <w:rPr>
          <w:rFonts w:ascii="Bookman Old Style" w:eastAsia="Times New Roman" w:hAnsi="Bookman Old Style" w:cs="Times New Roman"/>
        </w:rPr>
      </w:pPr>
      <w:r w:rsidRPr="002B6C2F">
        <w:rPr>
          <w:rFonts w:ascii="Bookman Old Style" w:eastAsia="Times New Roman" w:hAnsi="Bookman Old Style" w:cs="Times New Roman"/>
          <w:b/>
        </w:rPr>
        <w:t>CHAPTER 40</w:t>
      </w:r>
      <w:r w:rsidRPr="002B6C2F">
        <w:rPr>
          <w:rFonts w:ascii="Bookman Old Style" w:eastAsia="Times New Roman" w:hAnsi="Bookman Old Style" w:cs="Times New Roman"/>
        </w:rPr>
        <w:t xml:space="preserve">: </w:t>
      </w:r>
      <w:r w:rsidR="008D28B2">
        <w:rPr>
          <w:rFonts w:ascii="Bookman Old Style" w:eastAsia="Times New Roman" w:hAnsi="Bookman Old Style" w:cs="Times New Roman"/>
          <w:b/>
          <w:bCs/>
        </w:rPr>
        <w:t xml:space="preserve">Educational </w:t>
      </w:r>
      <w:r w:rsidR="00911C18" w:rsidRPr="008D28B2">
        <w:rPr>
          <w:rFonts w:ascii="Bookman Old Style" w:eastAsia="Times New Roman" w:hAnsi="Bookman Old Style" w:cs="Times New Roman"/>
          <w:b/>
          <w:bCs/>
        </w:rPr>
        <w:t xml:space="preserve">Qualifications for </w:t>
      </w:r>
      <w:r w:rsidR="008A76A6">
        <w:rPr>
          <w:rFonts w:ascii="Bookman Old Style" w:eastAsia="Times New Roman" w:hAnsi="Bookman Old Style" w:cs="Times New Roman"/>
          <w:b/>
          <w:bCs/>
        </w:rPr>
        <w:t xml:space="preserve">Issuance of an </w:t>
      </w:r>
      <w:r w:rsidR="00911C18" w:rsidRPr="008D28B2">
        <w:rPr>
          <w:rFonts w:ascii="Bookman Old Style" w:eastAsia="Times New Roman" w:hAnsi="Bookman Old Style" w:cs="Times New Roman"/>
          <w:b/>
          <w:bCs/>
        </w:rPr>
        <w:t>Intern Forester License</w:t>
      </w:r>
    </w:p>
    <w:p w14:paraId="06336983" w14:textId="46944837" w:rsidR="00C43D63" w:rsidRPr="002B6C2F" w:rsidRDefault="00C43D63" w:rsidP="00C43D63">
      <w:pPr>
        <w:spacing w:after="0" w:line="240" w:lineRule="auto"/>
        <w:rPr>
          <w:rFonts w:ascii="Bookman Old Style" w:eastAsia="Times New Roman" w:hAnsi="Bookman Old Style" w:cs="Times New Roman"/>
        </w:rPr>
      </w:pPr>
      <w:r w:rsidRPr="002B6C2F">
        <w:rPr>
          <w:rFonts w:ascii="Bookman Old Style" w:eastAsia="Times New Roman" w:hAnsi="Bookman Old Style" w:cs="Times New Roman"/>
        </w:rPr>
        <w:t>STATUTORY AUTHORITY: 32 M</w:t>
      </w:r>
      <w:r w:rsidR="00633BAE" w:rsidRPr="002B6C2F">
        <w:rPr>
          <w:rFonts w:ascii="Bookman Old Style" w:eastAsia="Times New Roman" w:hAnsi="Bookman Old Style" w:cs="Times New Roman"/>
        </w:rPr>
        <w:t>.</w:t>
      </w:r>
      <w:r w:rsidRPr="002B6C2F">
        <w:rPr>
          <w:rFonts w:ascii="Bookman Old Style" w:eastAsia="Times New Roman" w:hAnsi="Bookman Old Style" w:cs="Times New Roman"/>
        </w:rPr>
        <w:t>R</w:t>
      </w:r>
      <w:r w:rsidR="00633BAE" w:rsidRPr="002B6C2F">
        <w:rPr>
          <w:rFonts w:ascii="Bookman Old Style" w:eastAsia="Times New Roman" w:hAnsi="Bookman Old Style" w:cs="Times New Roman"/>
        </w:rPr>
        <w:t>.</w:t>
      </w:r>
      <w:r w:rsidRPr="002B6C2F">
        <w:rPr>
          <w:rFonts w:ascii="Bookman Old Style" w:eastAsia="Times New Roman" w:hAnsi="Bookman Old Style" w:cs="Times New Roman"/>
        </w:rPr>
        <w:t>S</w:t>
      </w:r>
      <w:r w:rsidR="00633BAE" w:rsidRPr="002B6C2F">
        <w:rPr>
          <w:rFonts w:ascii="Bookman Old Style" w:eastAsia="Times New Roman" w:hAnsi="Bookman Old Style" w:cs="Times New Roman"/>
        </w:rPr>
        <w:t>.</w:t>
      </w:r>
      <w:r w:rsidRPr="002B6C2F">
        <w:rPr>
          <w:rFonts w:ascii="Bookman Old Style" w:eastAsia="Times New Roman" w:hAnsi="Bookman Old Style" w:cs="Times New Roman"/>
        </w:rPr>
        <w:t xml:space="preserve"> §</w:t>
      </w:r>
      <w:r w:rsidR="00911C18" w:rsidRPr="002B6C2F">
        <w:rPr>
          <w:rFonts w:ascii="Bookman Old Style" w:hAnsi="Bookman Old Style"/>
        </w:rPr>
        <w:t>§ 5506(1), (2), and 5514(2)</w:t>
      </w:r>
    </w:p>
    <w:p w14:paraId="7D636947" w14:textId="77777777" w:rsidR="00C43D63" w:rsidRPr="002B6C2F" w:rsidRDefault="00C43D63" w:rsidP="00C43D63">
      <w:pPr>
        <w:spacing w:after="0" w:line="240" w:lineRule="auto"/>
        <w:rPr>
          <w:rFonts w:ascii="Bookman Old Style" w:eastAsia="Times New Roman" w:hAnsi="Bookman Old Style" w:cs="Times New Roman"/>
        </w:rPr>
      </w:pPr>
      <w:r w:rsidRPr="002B6C2F">
        <w:rPr>
          <w:rFonts w:ascii="Bookman Old Style" w:eastAsia="Times New Roman" w:hAnsi="Bookman Old Style" w:cs="Times New Roman"/>
        </w:rPr>
        <w:t xml:space="preserve">PURPOSE: This chapter sets forth the education and experience requirements necessary for licensure as an intern forester.  Changes may be needed to clarify a provision.  </w:t>
      </w:r>
    </w:p>
    <w:p w14:paraId="69CACCD0" w14:textId="77777777" w:rsidR="007F5663" w:rsidRPr="002B6C2F" w:rsidRDefault="007F5663" w:rsidP="00C43D63">
      <w:pPr>
        <w:spacing w:after="0" w:line="240" w:lineRule="auto"/>
        <w:rPr>
          <w:rFonts w:ascii="Bookman Old Style" w:hAnsi="Bookman Old Style" w:cs="Courier New"/>
        </w:rPr>
      </w:pPr>
      <w:r w:rsidRPr="002B6C2F">
        <w:rPr>
          <w:rFonts w:ascii="Bookman Old Style" w:hAnsi="Bookman Old Style" w:cs="Courier New"/>
        </w:rPr>
        <w:t>SCHEDULE FOR ADOPTION: Within one year, if necessary.</w:t>
      </w:r>
    </w:p>
    <w:p w14:paraId="242049DD" w14:textId="2432AE19" w:rsidR="00C43D63" w:rsidRPr="002B6C2F" w:rsidRDefault="00C43D63" w:rsidP="00C43D63">
      <w:pPr>
        <w:spacing w:after="0" w:line="240" w:lineRule="auto"/>
        <w:rPr>
          <w:rFonts w:ascii="Bookman Old Style" w:eastAsia="Times New Roman" w:hAnsi="Bookman Old Style" w:cs="Times New Roman"/>
        </w:rPr>
      </w:pPr>
      <w:r w:rsidRPr="002B6C2F">
        <w:rPr>
          <w:rFonts w:ascii="Bookman Old Style" w:eastAsia="Times New Roman" w:hAnsi="Bookman Old Style" w:cs="Times New Roman"/>
        </w:rPr>
        <w:t xml:space="preserve">AFFECTED PARTIES:  </w:t>
      </w:r>
      <w:r w:rsidR="004C32C8">
        <w:rPr>
          <w:rFonts w:ascii="Bookman Old Style" w:eastAsia="Times New Roman" w:hAnsi="Bookman Old Style" w:cs="Times New Roman"/>
        </w:rPr>
        <w:t>Applicants for licensure</w:t>
      </w:r>
      <w:r w:rsidRPr="002B6C2F">
        <w:rPr>
          <w:rFonts w:ascii="Bookman Old Style" w:eastAsia="Times New Roman" w:hAnsi="Bookman Old Style" w:cs="Times New Roman"/>
        </w:rPr>
        <w:t>.</w:t>
      </w:r>
    </w:p>
    <w:p w14:paraId="05BE7842" w14:textId="6E7C93C7" w:rsidR="007F5663" w:rsidRPr="002B6C2F" w:rsidRDefault="007F5663" w:rsidP="007F5663">
      <w:pPr>
        <w:pStyle w:val="PlainText"/>
        <w:rPr>
          <w:rFonts w:ascii="Bookman Old Style" w:hAnsi="Bookman Old Style" w:cs="Courier New"/>
          <w:sz w:val="22"/>
          <w:szCs w:val="22"/>
        </w:rPr>
      </w:pPr>
      <w:r w:rsidRPr="002B6C2F">
        <w:rPr>
          <w:rFonts w:ascii="Bookman Old Style" w:hAnsi="Bookman Old Style" w:cs="Courier New"/>
          <w:sz w:val="22"/>
          <w:szCs w:val="22"/>
        </w:rPr>
        <w:t xml:space="preserve">CONSENSUS-BASED RULE DEVELOPMENT: </w:t>
      </w:r>
      <w:r w:rsidR="00F34F58">
        <w:rPr>
          <w:rFonts w:ascii="Bookman Old Style" w:hAnsi="Bookman Old Style" w:cs="Courier New"/>
          <w:sz w:val="22"/>
          <w:szCs w:val="22"/>
        </w:rPr>
        <w:t>N/A</w:t>
      </w:r>
    </w:p>
    <w:p w14:paraId="77182EB3" w14:textId="77777777" w:rsidR="00997AA2" w:rsidRPr="002B6C2F" w:rsidRDefault="00997AA2" w:rsidP="00C43D63">
      <w:pPr>
        <w:spacing w:after="0" w:line="240" w:lineRule="auto"/>
        <w:rPr>
          <w:rFonts w:ascii="Bookman Old Style" w:eastAsia="Times New Roman" w:hAnsi="Bookman Old Style" w:cs="Times New Roman"/>
        </w:rPr>
      </w:pPr>
    </w:p>
    <w:p w14:paraId="75C4881A" w14:textId="77777777" w:rsidR="00C43D63" w:rsidRPr="00880E89" w:rsidRDefault="00C43D63" w:rsidP="00C43D63">
      <w:pPr>
        <w:spacing w:after="0" w:line="240" w:lineRule="auto"/>
        <w:rPr>
          <w:rFonts w:ascii="Bookman Old Style" w:eastAsia="Times New Roman" w:hAnsi="Bookman Old Style" w:cs="Times New Roman"/>
          <w:b/>
          <w:bCs/>
        </w:rPr>
      </w:pPr>
      <w:r w:rsidRPr="002B6C2F">
        <w:rPr>
          <w:rFonts w:ascii="Bookman Old Style" w:eastAsia="Times New Roman" w:hAnsi="Bookman Old Style" w:cs="Times New Roman"/>
          <w:b/>
        </w:rPr>
        <w:lastRenderedPageBreak/>
        <w:t>CHAPTER 70</w:t>
      </w:r>
      <w:r w:rsidRPr="002B6C2F">
        <w:rPr>
          <w:rFonts w:ascii="Bookman Old Style" w:eastAsia="Times New Roman" w:hAnsi="Bookman Old Style" w:cs="Times New Roman"/>
        </w:rPr>
        <w:t xml:space="preserve">: </w:t>
      </w:r>
      <w:r w:rsidR="00633FA2" w:rsidRPr="00880E89">
        <w:rPr>
          <w:rFonts w:ascii="Bookman Old Style" w:eastAsia="Times New Roman" w:hAnsi="Bookman Old Style" w:cs="Times New Roman"/>
          <w:b/>
          <w:bCs/>
        </w:rPr>
        <w:t>Qualifications for Forester License</w:t>
      </w:r>
    </w:p>
    <w:p w14:paraId="0FA6500C" w14:textId="6E3B8F3B" w:rsidR="00C43D63" w:rsidRPr="002B6C2F" w:rsidRDefault="00C43D63" w:rsidP="00C43D63">
      <w:pPr>
        <w:spacing w:after="0" w:line="240" w:lineRule="auto"/>
        <w:rPr>
          <w:rFonts w:ascii="Bookman Old Style" w:eastAsia="Times New Roman" w:hAnsi="Bookman Old Style" w:cs="Times New Roman"/>
        </w:rPr>
      </w:pPr>
      <w:r w:rsidRPr="002B6C2F">
        <w:rPr>
          <w:rFonts w:ascii="Bookman Old Style" w:eastAsia="Times New Roman" w:hAnsi="Bookman Old Style" w:cs="Times New Roman"/>
        </w:rPr>
        <w:t>STATUTORY AUTHORITY: 32 M</w:t>
      </w:r>
      <w:r w:rsidR="00633BAE" w:rsidRPr="002B6C2F">
        <w:rPr>
          <w:rFonts w:ascii="Bookman Old Style" w:eastAsia="Times New Roman" w:hAnsi="Bookman Old Style" w:cs="Times New Roman"/>
        </w:rPr>
        <w:t>.</w:t>
      </w:r>
      <w:r w:rsidRPr="002B6C2F">
        <w:rPr>
          <w:rFonts w:ascii="Bookman Old Style" w:eastAsia="Times New Roman" w:hAnsi="Bookman Old Style" w:cs="Times New Roman"/>
        </w:rPr>
        <w:t>R</w:t>
      </w:r>
      <w:r w:rsidR="00633BAE" w:rsidRPr="002B6C2F">
        <w:rPr>
          <w:rFonts w:ascii="Bookman Old Style" w:eastAsia="Times New Roman" w:hAnsi="Bookman Old Style" w:cs="Times New Roman"/>
        </w:rPr>
        <w:t>.</w:t>
      </w:r>
      <w:r w:rsidRPr="002B6C2F">
        <w:rPr>
          <w:rFonts w:ascii="Bookman Old Style" w:eastAsia="Times New Roman" w:hAnsi="Bookman Old Style" w:cs="Times New Roman"/>
        </w:rPr>
        <w:t>S</w:t>
      </w:r>
      <w:r w:rsidR="00633BAE" w:rsidRPr="002B6C2F">
        <w:rPr>
          <w:rFonts w:ascii="Bookman Old Style" w:eastAsia="Times New Roman" w:hAnsi="Bookman Old Style" w:cs="Times New Roman"/>
        </w:rPr>
        <w:t>.</w:t>
      </w:r>
      <w:r w:rsidRPr="002B6C2F">
        <w:rPr>
          <w:rFonts w:ascii="Bookman Old Style" w:eastAsia="Times New Roman" w:hAnsi="Bookman Old Style" w:cs="Times New Roman"/>
        </w:rPr>
        <w:t xml:space="preserve"> </w:t>
      </w:r>
      <w:r w:rsidR="00911C18" w:rsidRPr="002B6C2F">
        <w:rPr>
          <w:rFonts w:ascii="Bookman Old Style" w:eastAsia="Times New Roman" w:hAnsi="Bookman Old Style" w:cs="Times New Roman"/>
        </w:rPr>
        <w:t>§</w:t>
      </w:r>
      <w:r w:rsidR="00911C18" w:rsidRPr="002B6C2F">
        <w:rPr>
          <w:rFonts w:ascii="Bookman Old Style" w:hAnsi="Bookman Old Style"/>
        </w:rPr>
        <w:t>§ 5506(2), 5515(3), (5), (5-A), (6), (10) and 5516(2)</w:t>
      </w:r>
    </w:p>
    <w:p w14:paraId="7A59A6E9" w14:textId="03D0388F" w:rsidR="00C43D63" w:rsidRPr="002B6C2F" w:rsidRDefault="00C43D63" w:rsidP="00C43D63">
      <w:pPr>
        <w:spacing w:after="0" w:line="240" w:lineRule="auto"/>
        <w:rPr>
          <w:rFonts w:ascii="Bookman Old Style" w:eastAsia="Times New Roman" w:hAnsi="Bookman Old Style" w:cs="Times New Roman"/>
        </w:rPr>
      </w:pPr>
      <w:r w:rsidRPr="002B6C2F">
        <w:rPr>
          <w:rFonts w:ascii="Bookman Old Style" w:eastAsia="Times New Roman" w:hAnsi="Bookman Old Style" w:cs="Times New Roman"/>
        </w:rPr>
        <w:t xml:space="preserve">PURPOSE: This chapter sets forth the education, experience, and examination requirements for licensure as a forester. </w:t>
      </w:r>
      <w:r w:rsidR="00911C18" w:rsidRPr="002B6C2F">
        <w:rPr>
          <w:rFonts w:ascii="Bookman Old Style" w:hAnsi="Bookman Old Style"/>
        </w:rPr>
        <w:t xml:space="preserve">Changes may be necessary to clarify a provision and to amend provisions as necessary to implement </w:t>
      </w:r>
      <w:r w:rsidR="00997AA2">
        <w:rPr>
          <w:rFonts w:ascii="Bookman Old Style" w:hAnsi="Bookman Old Style"/>
        </w:rPr>
        <w:t>legislation</w:t>
      </w:r>
      <w:r w:rsidR="00911C18" w:rsidRPr="002B6C2F">
        <w:rPr>
          <w:rFonts w:ascii="Bookman Old Style" w:hAnsi="Bookman Old Style"/>
        </w:rPr>
        <w:t xml:space="preserve"> with regards to licensure by endorsement.   </w:t>
      </w:r>
    </w:p>
    <w:p w14:paraId="5C652E95" w14:textId="77777777" w:rsidR="007F5663" w:rsidRPr="002B6C2F" w:rsidRDefault="007F5663" w:rsidP="00C43D63">
      <w:pPr>
        <w:spacing w:after="0" w:line="240" w:lineRule="auto"/>
        <w:rPr>
          <w:rFonts w:ascii="Bookman Old Style" w:hAnsi="Bookman Old Style" w:cs="Courier New"/>
        </w:rPr>
      </w:pPr>
      <w:r w:rsidRPr="002B6C2F">
        <w:rPr>
          <w:rFonts w:ascii="Bookman Old Style" w:hAnsi="Bookman Old Style" w:cs="Courier New"/>
        </w:rPr>
        <w:t>SCHEDULE FOR ADOPTION: Within one year, if necessary.</w:t>
      </w:r>
    </w:p>
    <w:p w14:paraId="30B8E05F" w14:textId="18DF6FFE" w:rsidR="00C43D63" w:rsidRPr="002B6C2F" w:rsidRDefault="00C43D63" w:rsidP="00C43D63">
      <w:pPr>
        <w:spacing w:after="0" w:line="240" w:lineRule="auto"/>
        <w:rPr>
          <w:rFonts w:ascii="Bookman Old Style" w:eastAsia="Times New Roman" w:hAnsi="Bookman Old Style" w:cs="Times New Roman"/>
        </w:rPr>
      </w:pPr>
      <w:r w:rsidRPr="002B6C2F">
        <w:rPr>
          <w:rFonts w:ascii="Bookman Old Style" w:eastAsia="Times New Roman" w:hAnsi="Bookman Old Style" w:cs="Times New Roman"/>
        </w:rPr>
        <w:t xml:space="preserve">AFFECTED PARTIES:  </w:t>
      </w:r>
      <w:r w:rsidR="004C32C8">
        <w:rPr>
          <w:rFonts w:ascii="Bookman Old Style" w:eastAsia="Times New Roman" w:hAnsi="Bookman Old Style" w:cs="Times New Roman"/>
        </w:rPr>
        <w:t>Applicants for licensure</w:t>
      </w:r>
      <w:r w:rsidRPr="002B6C2F">
        <w:rPr>
          <w:rFonts w:ascii="Bookman Old Style" w:eastAsia="Times New Roman" w:hAnsi="Bookman Old Style" w:cs="Times New Roman"/>
        </w:rPr>
        <w:t>.</w:t>
      </w:r>
    </w:p>
    <w:p w14:paraId="3F8478F9" w14:textId="3892A182" w:rsidR="007F5663" w:rsidRDefault="007F5663" w:rsidP="007F5663">
      <w:pPr>
        <w:pStyle w:val="PlainText"/>
        <w:rPr>
          <w:rFonts w:ascii="Bookman Old Style" w:hAnsi="Bookman Old Style" w:cs="Courier New"/>
          <w:sz w:val="22"/>
          <w:szCs w:val="22"/>
        </w:rPr>
      </w:pPr>
      <w:r w:rsidRPr="002B6C2F">
        <w:rPr>
          <w:rFonts w:ascii="Bookman Old Style" w:hAnsi="Bookman Old Style" w:cs="Courier New"/>
          <w:sz w:val="22"/>
          <w:szCs w:val="22"/>
        </w:rPr>
        <w:t xml:space="preserve">CONSENSUS-BASED RULE DEVELOPMENT: </w:t>
      </w:r>
      <w:r w:rsidR="00F34F58">
        <w:rPr>
          <w:rFonts w:ascii="Bookman Old Style" w:hAnsi="Bookman Old Style" w:cs="Courier New"/>
          <w:sz w:val="22"/>
          <w:szCs w:val="22"/>
        </w:rPr>
        <w:t>N/A</w:t>
      </w:r>
    </w:p>
    <w:p w14:paraId="60A6FF37" w14:textId="77777777" w:rsidR="00197A08" w:rsidRDefault="00197A08" w:rsidP="007F5663">
      <w:pPr>
        <w:pStyle w:val="PlainText"/>
        <w:rPr>
          <w:rFonts w:ascii="Bookman Old Style" w:hAnsi="Bookman Old Style" w:cs="Courier New"/>
          <w:sz w:val="22"/>
          <w:szCs w:val="22"/>
        </w:rPr>
      </w:pPr>
    </w:p>
    <w:p w14:paraId="044CFD2F" w14:textId="0718A226" w:rsidR="00197A08" w:rsidRPr="00B62495" w:rsidRDefault="00197A08" w:rsidP="007F5663">
      <w:pPr>
        <w:pStyle w:val="PlainText"/>
        <w:rPr>
          <w:rFonts w:ascii="Bookman Old Style" w:hAnsi="Bookman Old Style" w:cs="Courier New"/>
          <w:b/>
          <w:sz w:val="22"/>
          <w:szCs w:val="22"/>
        </w:rPr>
      </w:pPr>
      <w:r w:rsidRPr="00B62495">
        <w:rPr>
          <w:rFonts w:ascii="Bookman Old Style" w:eastAsia="Times New Roman" w:hAnsi="Bookman Old Style" w:cs="Times New Roman"/>
          <w:b/>
          <w:sz w:val="22"/>
          <w:szCs w:val="22"/>
        </w:rPr>
        <w:t>CHAPTER 70-A: Licensure by Endorsement:</w:t>
      </w:r>
    </w:p>
    <w:p w14:paraId="674385AE" w14:textId="1B5317AB" w:rsidR="00197A08" w:rsidRPr="00197A08" w:rsidRDefault="00197A08" w:rsidP="00197A08">
      <w:pPr>
        <w:tabs>
          <w:tab w:val="left" w:pos="720"/>
          <w:tab w:val="left" w:pos="1440"/>
          <w:tab w:val="left" w:pos="2160"/>
          <w:tab w:val="left" w:pos="2880"/>
          <w:tab w:val="left" w:pos="3600"/>
        </w:tabs>
        <w:spacing w:after="0" w:line="240" w:lineRule="auto"/>
        <w:rPr>
          <w:rFonts w:ascii="Times New Roman" w:eastAsia="Calibri" w:hAnsi="Times New Roman" w:cs="Times New Roman"/>
        </w:rPr>
      </w:pPr>
      <w:r w:rsidRPr="00197A08">
        <w:rPr>
          <w:rFonts w:ascii="Bookman Old Style" w:eastAsia="Calibri" w:hAnsi="Bookman Old Style" w:cs="Times New Roman"/>
        </w:rPr>
        <w:t>STATUTORY AUTHORITY: 32 M.R.S. §</w:t>
      </w:r>
      <w:r w:rsidR="00B62495" w:rsidRPr="00B62495">
        <w:rPr>
          <w:rFonts w:ascii="Bookman Old Style" w:eastAsia="Calibri" w:hAnsi="Bookman Old Style" w:cs="Times New Roman"/>
        </w:rPr>
        <w:t>5516(2)(D) and</w:t>
      </w:r>
      <w:r w:rsidRPr="00197A08">
        <w:rPr>
          <w:rFonts w:ascii="Bookman Old Style" w:eastAsia="Calibri" w:hAnsi="Bookman Old Style" w:cs="Times New Roman"/>
        </w:rPr>
        <w:t xml:space="preserve"> 10 M.R.S. §8003-H</w:t>
      </w:r>
    </w:p>
    <w:p w14:paraId="246C61DE" w14:textId="193AC54E" w:rsidR="00197A08" w:rsidRPr="00197A08" w:rsidRDefault="00197A08" w:rsidP="00197A08">
      <w:pPr>
        <w:spacing w:after="0" w:line="240" w:lineRule="auto"/>
        <w:rPr>
          <w:rFonts w:ascii="Bookman Old Style" w:eastAsia="Times New Roman" w:hAnsi="Bookman Old Style" w:cs="Times New Roman"/>
        </w:rPr>
      </w:pPr>
      <w:r w:rsidRPr="00197A08">
        <w:rPr>
          <w:rFonts w:ascii="Bookman Old Style" w:eastAsia="Times New Roman" w:hAnsi="Bookman Old Style" w:cs="Times New Roman"/>
        </w:rPr>
        <w:t xml:space="preserve">PURPOSE: This chapter describes the pathway for Maine licensure for applicants with an active </w:t>
      </w:r>
      <w:r w:rsidR="00B62495" w:rsidRPr="00B62495">
        <w:rPr>
          <w:rFonts w:ascii="Bookman Old Style" w:eastAsia="Times New Roman" w:hAnsi="Bookman Old Style" w:cs="Times New Roman"/>
        </w:rPr>
        <w:t>forester</w:t>
      </w:r>
      <w:r w:rsidRPr="00197A08">
        <w:rPr>
          <w:rFonts w:ascii="Bookman Old Style" w:eastAsia="Times New Roman" w:hAnsi="Bookman Old Style" w:cs="Times New Roman"/>
        </w:rPr>
        <w:t xml:space="preserve"> license in another U.S. jurisdiction that maintains licensing requirements that are substantially equivalent to Maine’s requirements, so long as the applicant is in good standing in all jurisdictions in which the applicant holds or has held a license and no cause for denial exists under 10 M.R.S. §8003(5-A)(A) or under any other law.</w:t>
      </w:r>
    </w:p>
    <w:p w14:paraId="6CF3580A" w14:textId="77777777" w:rsidR="00197A08" w:rsidRPr="00197A08" w:rsidRDefault="00197A08" w:rsidP="00197A08">
      <w:pPr>
        <w:spacing w:after="0" w:line="240" w:lineRule="auto"/>
        <w:rPr>
          <w:rFonts w:ascii="Bookman Old Style" w:eastAsia="Times New Roman" w:hAnsi="Bookman Old Style" w:cs="Courier New"/>
        </w:rPr>
      </w:pPr>
      <w:r w:rsidRPr="00197A08">
        <w:rPr>
          <w:rFonts w:ascii="Bookman Old Style" w:eastAsia="Times New Roman" w:hAnsi="Bookman Old Style" w:cs="Courier New"/>
        </w:rPr>
        <w:t>SCHEDULE FOR ADOPTION: Within one year, if necessary.</w:t>
      </w:r>
    </w:p>
    <w:p w14:paraId="4E856208" w14:textId="77777777" w:rsidR="00197A08" w:rsidRPr="00197A08" w:rsidRDefault="00197A08" w:rsidP="00197A08">
      <w:pPr>
        <w:spacing w:after="0" w:line="240" w:lineRule="auto"/>
        <w:rPr>
          <w:rFonts w:ascii="Bookman Old Style" w:eastAsia="Times New Roman" w:hAnsi="Bookman Old Style" w:cs="Times New Roman"/>
        </w:rPr>
      </w:pPr>
      <w:r w:rsidRPr="00197A08">
        <w:rPr>
          <w:rFonts w:ascii="Bookman Old Style" w:eastAsia="Times New Roman" w:hAnsi="Bookman Old Style" w:cs="Times New Roman"/>
        </w:rPr>
        <w:t xml:space="preserve">AFFECTED PARTIES: Applicants for licensure. </w:t>
      </w:r>
    </w:p>
    <w:p w14:paraId="6E0EA40C" w14:textId="77777777" w:rsidR="00197A08" w:rsidRPr="00197A08" w:rsidRDefault="00197A08" w:rsidP="00197A08">
      <w:pPr>
        <w:spacing w:after="0" w:line="240" w:lineRule="auto"/>
        <w:rPr>
          <w:rFonts w:ascii="Bookman Old Style" w:eastAsia="Calibri" w:hAnsi="Bookman Old Style" w:cs="Courier New"/>
        </w:rPr>
      </w:pPr>
      <w:r w:rsidRPr="00197A08">
        <w:rPr>
          <w:rFonts w:ascii="Bookman Old Style" w:eastAsia="Calibri" w:hAnsi="Bookman Old Style" w:cs="Courier New"/>
        </w:rPr>
        <w:t>CONSENSUS-BASED RULE DEVELOPMENT: N/A</w:t>
      </w:r>
    </w:p>
    <w:p w14:paraId="5821C7D7" w14:textId="77777777" w:rsidR="00C43D63" w:rsidRPr="002B6C2F" w:rsidRDefault="00C43D63" w:rsidP="00C43D63">
      <w:pPr>
        <w:spacing w:after="0" w:line="240" w:lineRule="auto"/>
        <w:rPr>
          <w:rFonts w:ascii="Bookman Old Style" w:eastAsia="Times New Roman" w:hAnsi="Bookman Old Style" w:cs="Times New Roman"/>
        </w:rPr>
      </w:pPr>
    </w:p>
    <w:p w14:paraId="22FC65B7" w14:textId="77777777" w:rsidR="00C43D63" w:rsidRPr="002B6C2F" w:rsidRDefault="00C43D63" w:rsidP="00C43D63">
      <w:pPr>
        <w:spacing w:after="0" w:line="240" w:lineRule="auto"/>
        <w:rPr>
          <w:rFonts w:ascii="Bookman Old Style" w:eastAsia="Times New Roman" w:hAnsi="Bookman Old Style" w:cs="Times New Roman"/>
        </w:rPr>
      </w:pPr>
      <w:r w:rsidRPr="002B6C2F">
        <w:rPr>
          <w:rFonts w:ascii="Bookman Old Style" w:eastAsia="Times New Roman" w:hAnsi="Bookman Old Style" w:cs="Times New Roman"/>
          <w:b/>
        </w:rPr>
        <w:t>CHAPTER 80</w:t>
      </w:r>
      <w:r w:rsidRPr="002B6C2F">
        <w:rPr>
          <w:rFonts w:ascii="Bookman Old Style" w:eastAsia="Times New Roman" w:hAnsi="Bookman Old Style" w:cs="Times New Roman"/>
        </w:rPr>
        <w:t xml:space="preserve">: </w:t>
      </w:r>
      <w:r w:rsidRPr="00880E89">
        <w:rPr>
          <w:rFonts w:ascii="Bookman Old Style" w:eastAsia="Times New Roman" w:hAnsi="Bookman Old Style" w:cs="Times New Roman"/>
          <w:b/>
          <w:bCs/>
        </w:rPr>
        <w:t>Continuing Forestry Education</w:t>
      </w:r>
    </w:p>
    <w:p w14:paraId="47D6D274" w14:textId="407D6FF5" w:rsidR="00C43D63" w:rsidRPr="002B6C2F" w:rsidRDefault="00C43D63" w:rsidP="00C43D63">
      <w:pPr>
        <w:spacing w:after="0" w:line="240" w:lineRule="auto"/>
        <w:rPr>
          <w:rFonts w:ascii="Bookman Old Style" w:eastAsia="Times New Roman" w:hAnsi="Bookman Old Style" w:cs="Times New Roman"/>
        </w:rPr>
      </w:pPr>
      <w:r w:rsidRPr="002B6C2F">
        <w:rPr>
          <w:rFonts w:ascii="Bookman Old Style" w:eastAsia="Times New Roman" w:hAnsi="Bookman Old Style" w:cs="Times New Roman"/>
        </w:rPr>
        <w:t xml:space="preserve">STATUTORY AUTHORITY: </w:t>
      </w:r>
      <w:r w:rsidR="00911C18" w:rsidRPr="002B6C2F">
        <w:rPr>
          <w:rFonts w:ascii="Bookman Old Style" w:hAnsi="Bookman Old Style"/>
        </w:rPr>
        <w:t>32 M</w:t>
      </w:r>
      <w:r w:rsidR="00880E89">
        <w:rPr>
          <w:rFonts w:ascii="Bookman Old Style" w:hAnsi="Bookman Old Style"/>
        </w:rPr>
        <w:t>.</w:t>
      </w:r>
      <w:r w:rsidR="00911C18" w:rsidRPr="002B6C2F">
        <w:rPr>
          <w:rFonts w:ascii="Bookman Old Style" w:hAnsi="Bookman Old Style"/>
        </w:rPr>
        <w:t>R</w:t>
      </w:r>
      <w:r w:rsidR="00880E89">
        <w:rPr>
          <w:rFonts w:ascii="Bookman Old Style" w:hAnsi="Bookman Old Style"/>
        </w:rPr>
        <w:t>.</w:t>
      </w:r>
      <w:r w:rsidR="00911C18" w:rsidRPr="002B6C2F">
        <w:rPr>
          <w:rFonts w:ascii="Bookman Old Style" w:hAnsi="Bookman Old Style"/>
        </w:rPr>
        <w:t>S</w:t>
      </w:r>
      <w:r w:rsidR="00880E89">
        <w:rPr>
          <w:rFonts w:ascii="Bookman Old Style" w:hAnsi="Bookman Old Style"/>
        </w:rPr>
        <w:t>.</w:t>
      </w:r>
      <w:r w:rsidR="00911C18" w:rsidRPr="002B6C2F">
        <w:rPr>
          <w:rFonts w:ascii="Bookman Old Style" w:hAnsi="Bookman Old Style"/>
        </w:rPr>
        <w:t xml:space="preserve"> §5515(7); 5506(4), 5514(4)</w:t>
      </w:r>
    </w:p>
    <w:p w14:paraId="17549618" w14:textId="77777777" w:rsidR="00C43D63" w:rsidRPr="002B6C2F" w:rsidRDefault="00C43D63" w:rsidP="00C43D63">
      <w:pPr>
        <w:spacing w:after="0" w:line="240" w:lineRule="auto"/>
        <w:rPr>
          <w:rFonts w:ascii="Bookman Old Style" w:eastAsia="Times New Roman" w:hAnsi="Bookman Old Style" w:cs="Times New Roman"/>
        </w:rPr>
      </w:pPr>
      <w:r w:rsidRPr="002B6C2F">
        <w:rPr>
          <w:rFonts w:ascii="Bookman Old Style" w:eastAsia="Times New Roman" w:hAnsi="Bookman Old Style" w:cs="Times New Roman"/>
        </w:rPr>
        <w:t xml:space="preserve">PURPOSE: This chapter establishes the minimum continuing education required for license renewal.  Changes may be needed to clarify a provision.  </w:t>
      </w:r>
    </w:p>
    <w:p w14:paraId="230EC40D" w14:textId="77777777" w:rsidR="007F5663" w:rsidRPr="002B6C2F" w:rsidRDefault="007F5663" w:rsidP="00C43D63">
      <w:pPr>
        <w:spacing w:after="0" w:line="240" w:lineRule="auto"/>
        <w:rPr>
          <w:rFonts w:ascii="Bookman Old Style" w:hAnsi="Bookman Old Style" w:cs="Courier New"/>
        </w:rPr>
      </w:pPr>
      <w:r w:rsidRPr="002B6C2F">
        <w:rPr>
          <w:rFonts w:ascii="Bookman Old Style" w:hAnsi="Bookman Old Style" w:cs="Courier New"/>
        </w:rPr>
        <w:t>SCHEDULE FOR ADOPTION: Within one year, if necessary.</w:t>
      </w:r>
    </w:p>
    <w:p w14:paraId="0883FC72" w14:textId="5C23E341" w:rsidR="00C43D63" w:rsidRPr="002B6C2F" w:rsidRDefault="00C43D63" w:rsidP="00C43D63">
      <w:pPr>
        <w:spacing w:after="0" w:line="240" w:lineRule="auto"/>
        <w:rPr>
          <w:rFonts w:ascii="Bookman Old Style" w:eastAsia="Times New Roman" w:hAnsi="Bookman Old Style" w:cs="Times New Roman"/>
        </w:rPr>
      </w:pPr>
      <w:r w:rsidRPr="002B6C2F">
        <w:rPr>
          <w:rFonts w:ascii="Bookman Old Style" w:eastAsia="Times New Roman" w:hAnsi="Bookman Old Style" w:cs="Times New Roman"/>
        </w:rPr>
        <w:t>AFFECTED PARTIES:  Licensees</w:t>
      </w:r>
    </w:p>
    <w:p w14:paraId="4A784D19" w14:textId="0B55DFC7" w:rsidR="007F5663" w:rsidRPr="002B6C2F" w:rsidRDefault="007F5663" w:rsidP="007F5663">
      <w:pPr>
        <w:pStyle w:val="PlainText"/>
        <w:rPr>
          <w:rFonts w:ascii="Bookman Old Style" w:hAnsi="Bookman Old Style" w:cs="Courier New"/>
          <w:sz w:val="22"/>
          <w:szCs w:val="22"/>
        </w:rPr>
      </w:pPr>
      <w:r w:rsidRPr="002B6C2F">
        <w:rPr>
          <w:rFonts w:ascii="Bookman Old Style" w:hAnsi="Bookman Old Style" w:cs="Courier New"/>
          <w:sz w:val="22"/>
          <w:szCs w:val="22"/>
        </w:rPr>
        <w:t xml:space="preserve">CONSENSUS-BASED RULE DEVELOPMENT: </w:t>
      </w:r>
      <w:r w:rsidR="00F34F58">
        <w:rPr>
          <w:rFonts w:ascii="Bookman Old Style" w:hAnsi="Bookman Old Style" w:cs="Courier New"/>
          <w:sz w:val="22"/>
          <w:szCs w:val="22"/>
        </w:rPr>
        <w:t>N/A</w:t>
      </w:r>
    </w:p>
    <w:p w14:paraId="04328DF4" w14:textId="77777777" w:rsidR="00C43D63" w:rsidRPr="002B6C2F" w:rsidRDefault="00C43D63" w:rsidP="00C43D63">
      <w:pPr>
        <w:tabs>
          <w:tab w:val="left" w:pos="720"/>
          <w:tab w:val="left" w:pos="1440"/>
          <w:tab w:val="left" w:pos="2160"/>
          <w:tab w:val="left" w:pos="2880"/>
          <w:tab w:val="left" w:pos="3600"/>
        </w:tabs>
        <w:spacing w:after="0" w:line="240" w:lineRule="auto"/>
        <w:rPr>
          <w:rFonts w:ascii="Bookman Old Style" w:eastAsia="Times New Roman" w:hAnsi="Bookman Old Style" w:cs="Times New Roman"/>
        </w:rPr>
      </w:pPr>
    </w:p>
    <w:p w14:paraId="227C8343" w14:textId="77777777" w:rsidR="00C43D63" w:rsidRPr="00880E89" w:rsidRDefault="00C43D63" w:rsidP="00C43D63">
      <w:pPr>
        <w:tabs>
          <w:tab w:val="left" w:pos="720"/>
          <w:tab w:val="left" w:pos="1440"/>
          <w:tab w:val="left" w:pos="2160"/>
          <w:tab w:val="left" w:pos="2880"/>
          <w:tab w:val="left" w:pos="3600"/>
        </w:tabs>
        <w:spacing w:after="0" w:line="240" w:lineRule="auto"/>
        <w:rPr>
          <w:rFonts w:ascii="Bookman Old Style" w:eastAsia="Times New Roman" w:hAnsi="Bookman Old Style" w:cs="Times New Roman"/>
          <w:b/>
          <w:bCs/>
        </w:rPr>
      </w:pPr>
      <w:r w:rsidRPr="002B6C2F">
        <w:rPr>
          <w:rFonts w:ascii="Bookman Old Style" w:eastAsia="Times New Roman" w:hAnsi="Bookman Old Style" w:cs="Times New Roman"/>
          <w:b/>
        </w:rPr>
        <w:t>CHAPTER 90</w:t>
      </w:r>
      <w:r w:rsidRPr="002B6C2F">
        <w:rPr>
          <w:rFonts w:ascii="Bookman Old Style" w:eastAsia="Times New Roman" w:hAnsi="Bookman Old Style" w:cs="Times New Roman"/>
        </w:rPr>
        <w:t xml:space="preserve">:  </w:t>
      </w:r>
      <w:r w:rsidRPr="00880E89">
        <w:rPr>
          <w:rFonts w:ascii="Bookman Old Style" w:eastAsia="Times New Roman" w:hAnsi="Bookman Old Style" w:cs="Times New Roman"/>
          <w:b/>
          <w:bCs/>
        </w:rPr>
        <w:t>Registration of Foresters for the Supervision of Unlicensed Personnel</w:t>
      </w:r>
    </w:p>
    <w:p w14:paraId="1DC46EF8" w14:textId="6077517A" w:rsidR="00C43D63" w:rsidRPr="002B6C2F" w:rsidRDefault="00C43D63" w:rsidP="00C43D63">
      <w:pPr>
        <w:spacing w:after="0" w:line="240" w:lineRule="auto"/>
        <w:rPr>
          <w:rFonts w:ascii="Bookman Old Style" w:eastAsia="Times New Roman" w:hAnsi="Bookman Old Style" w:cs="Times New Roman"/>
        </w:rPr>
      </w:pPr>
      <w:r w:rsidRPr="002B6C2F">
        <w:rPr>
          <w:rFonts w:ascii="Bookman Old Style" w:eastAsia="Times New Roman" w:hAnsi="Bookman Old Style" w:cs="Times New Roman"/>
        </w:rPr>
        <w:t xml:space="preserve">STATUTORY AUTHORITY: </w:t>
      </w:r>
      <w:r w:rsidR="00911C18" w:rsidRPr="002B6C2F">
        <w:rPr>
          <w:rFonts w:ascii="Bookman Old Style" w:hAnsi="Bookman Old Style" w:cs="Times New Roman"/>
        </w:rPr>
        <w:t>32 M</w:t>
      </w:r>
      <w:r w:rsidR="00880E89">
        <w:rPr>
          <w:rFonts w:ascii="Bookman Old Style" w:hAnsi="Bookman Old Style" w:cs="Times New Roman"/>
        </w:rPr>
        <w:t>.</w:t>
      </w:r>
      <w:r w:rsidR="00911C18" w:rsidRPr="002B6C2F">
        <w:rPr>
          <w:rFonts w:ascii="Bookman Old Style" w:hAnsi="Bookman Old Style" w:cs="Times New Roman"/>
        </w:rPr>
        <w:t>R</w:t>
      </w:r>
      <w:r w:rsidR="00880E89">
        <w:rPr>
          <w:rFonts w:ascii="Bookman Old Style" w:hAnsi="Bookman Old Style" w:cs="Times New Roman"/>
        </w:rPr>
        <w:t>.</w:t>
      </w:r>
      <w:r w:rsidR="00911C18" w:rsidRPr="002B6C2F">
        <w:rPr>
          <w:rFonts w:ascii="Bookman Old Style" w:hAnsi="Bookman Old Style" w:cs="Times New Roman"/>
        </w:rPr>
        <w:t>S</w:t>
      </w:r>
      <w:r w:rsidR="00880E89">
        <w:rPr>
          <w:rFonts w:ascii="Bookman Old Style" w:hAnsi="Bookman Old Style" w:cs="Times New Roman"/>
        </w:rPr>
        <w:t>.</w:t>
      </w:r>
      <w:r w:rsidR="00911C18" w:rsidRPr="002B6C2F">
        <w:rPr>
          <w:rFonts w:ascii="Bookman Old Style" w:hAnsi="Bookman Old Style" w:cs="Times New Roman"/>
        </w:rPr>
        <w:t xml:space="preserve"> §</w:t>
      </w:r>
      <w:r w:rsidR="00880E89">
        <w:rPr>
          <w:rFonts w:ascii="Bookman Old Style" w:hAnsi="Bookman Old Style" w:cs="Times New Roman"/>
        </w:rPr>
        <w:t xml:space="preserve"> </w:t>
      </w:r>
      <w:r w:rsidR="00911C18" w:rsidRPr="002B6C2F">
        <w:rPr>
          <w:rFonts w:ascii="Bookman Old Style" w:hAnsi="Bookman Old Style" w:cs="Times New Roman"/>
        </w:rPr>
        <w:t>5515(10)(B)</w:t>
      </w:r>
    </w:p>
    <w:p w14:paraId="13E1DA77" w14:textId="77777777" w:rsidR="00C43D63" w:rsidRPr="002B6C2F" w:rsidRDefault="00C43D63" w:rsidP="00C43D63">
      <w:pPr>
        <w:tabs>
          <w:tab w:val="left" w:pos="720"/>
          <w:tab w:val="left" w:pos="1440"/>
          <w:tab w:val="left" w:pos="2160"/>
          <w:tab w:val="left" w:pos="2880"/>
          <w:tab w:val="left" w:pos="3600"/>
        </w:tabs>
        <w:spacing w:after="0" w:line="240" w:lineRule="auto"/>
        <w:rPr>
          <w:rFonts w:ascii="Bookman Old Style" w:eastAsia="Times New Roman" w:hAnsi="Bookman Old Style" w:cs="Times New Roman"/>
        </w:rPr>
      </w:pPr>
      <w:r w:rsidRPr="002B6C2F">
        <w:rPr>
          <w:rFonts w:ascii="Bookman Old Style" w:eastAsia="Times New Roman" w:hAnsi="Bookman Old Style" w:cs="Times New Roman"/>
        </w:rPr>
        <w:t xml:space="preserve">PURPOSE:  This chapter implements a registration system for foresters who supervise unlicensed individuals in the practice of forestry.  Changes may be needed to clarify a provision.  </w:t>
      </w:r>
    </w:p>
    <w:p w14:paraId="5A86CDD0" w14:textId="77777777" w:rsidR="007F5663" w:rsidRPr="002B6C2F" w:rsidRDefault="007F5663" w:rsidP="00C43D63">
      <w:pPr>
        <w:spacing w:after="0" w:line="240" w:lineRule="auto"/>
        <w:rPr>
          <w:rFonts w:ascii="Bookman Old Style" w:hAnsi="Bookman Old Style" w:cs="Courier New"/>
        </w:rPr>
      </w:pPr>
      <w:r w:rsidRPr="002B6C2F">
        <w:rPr>
          <w:rFonts w:ascii="Bookman Old Style" w:hAnsi="Bookman Old Style" w:cs="Courier New"/>
        </w:rPr>
        <w:t>SCHEDULE FOR ADOPTION: Within one year, if necessary.</w:t>
      </w:r>
    </w:p>
    <w:p w14:paraId="00928274" w14:textId="67BBF349" w:rsidR="00C43D63" w:rsidRPr="002B6C2F" w:rsidRDefault="00C43D63" w:rsidP="00C43D63">
      <w:pPr>
        <w:spacing w:after="0" w:line="240" w:lineRule="auto"/>
        <w:rPr>
          <w:rFonts w:ascii="Bookman Old Style" w:eastAsia="Times New Roman" w:hAnsi="Bookman Old Style" w:cs="Times New Roman"/>
        </w:rPr>
      </w:pPr>
      <w:r w:rsidRPr="002B6C2F">
        <w:rPr>
          <w:rFonts w:ascii="Bookman Old Style" w:eastAsia="Times New Roman" w:hAnsi="Bookman Old Style" w:cs="Times New Roman"/>
        </w:rPr>
        <w:t xml:space="preserve">AFFECTED PARTIES:  Licensees and </w:t>
      </w:r>
      <w:r w:rsidR="00880E89">
        <w:rPr>
          <w:rFonts w:ascii="Bookman Old Style" w:eastAsia="Times New Roman" w:hAnsi="Bookman Old Style" w:cs="Times New Roman"/>
        </w:rPr>
        <w:t>members of the</w:t>
      </w:r>
      <w:r w:rsidRPr="002B6C2F">
        <w:rPr>
          <w:rFonts w:ascii="Bookman Old Style" w:eastAsia="Times New Roman" w:hAnsi="Bookman Old Style" w:cs="Times New Roman"/>
        </w:rPr>
        <w:t xml:space="preserve"> public.</w:t>
      </w:r>
    </w:p>
    <w:p w14:paraId="0FA3401C" w14:textId="75A0884A" w:rsidR="007F5663" w:rsidRPr="002B6C2F" w:rsidRDefault="007F5663" w:rsidP="007F5663">
      <w:pPr>
        <w:pStyle w:val="PlainText"/>
        <w:rPr>
          <w:rFonts w:ascii="Bookman Old Style" w:hAnsi="Bookman Old Style" w:cs="Courier New"/>
          <w:sz w:val="22"/>
          <w:szCs w:val="22"/>
        </w:rPr>
      </w:pPr>
      <w:r w:rsidRPr="002B6C2F">
        <w:rPr>
          <w:rFonts w:ascii="Bookman Old Style" w:hAnsi="Bookman Old Style" w:cs="Courier New"/>
          <w:sz w:val="22"/>
          <w:szCs w:val="22"/>
        </w:rPr>
        <w:t xml:space="preserve">CONSENSUS-BASED RULE DEVELOPMENT: </w:t>
      </w:r>
      <w:r w:rsidR="00F34F58">
        <w:rPr>
          <w:rFonts w:ascii="Bookman Old Style" w:hAnsi="Bookman Old Style" w:cs="Courier New"/>
          <w:sz w:val="22"/>
          <w:szCs w:val="22"/>
        </w:rPr>
        <w:t>N/A</w:t>
      </w:r>
    </w:p>
    <w:p w14:paraId="04DF2CD9" w14:textId="77777777" w:rsidR="00C43D63" w:rsidRPr="002B6C2F" w:rsidRDefault="00C43D63" w:rsidP="00C43D63">
      <w:pPr>
        <w:spacing w:after="0" w:line="240" w:lineRule="auto"/>
        <w:rPr>
          <w:rFonts w:ascii="Bookman Old Style" w:eastAsia="Times New Roman" w:hAnsi="Bookman Old Style" w:cs="Times New Roman"/>
          <w:b/>
        </w:rPr>
      </w:pPr>
    </w:p>
    <w:p w14:paraId="00C82211" w14:textId="77777777" w:rsidR="00C43D63" w:rsidRPr="002B6C2F" w:rsidRDefault="00C43D63" w:rsidP="00C43D63">
      <w:pPr>
        <w:spacing w:after="0" w:line="240" w:lineRule="auto"/>
        <w:rPr>
          <w:rFonts w:ascii="Bookman Old Style" w:eastAsia="Times New Roman" w:hAnsi="Bookman Old Style" w:cs="Times New Roman"/>
        </w:rPr>
      </w:pPr>
      <w:r w:rsidRPr="002B6C2F">
        <w:rPr>
          <w:rFonts w:ascii="Bookman Old Style" w:eastAsia="Times New Roman" w:hAnsi="Bookman Old Style" w:cs="Times New Roman"/>
          <w:b/>
        </w:rPr>
        <w:t>CHAPTER 100</w:t>
      </w:r>
      <w:r w:rsidRPr="002B6C2F">
        <w:rPr>
          <w:rFonts w:ascii="Bookman Old Style" w:eastAsia="Times New Roman" w:hAnsi="Bookman Old Style" w:cs="Times New Roman"/>
        </w:rPr>
        <w:t xml:space="preserve">: </w:t>
      </w:r>
      <w:r w:rsidRPr="00880E89">
        <w:rPr>
          <w:rFonts w:ascii="Bookman Old Style" w:eastAsia="Times New Roman" w:hAnsi="Bookman Old Style" w:cs="Times New Roman"/>
          <w:b/>
          <w:bCs/>
        </w:rPr>
        <w:t>Code of Ethics</w:t>
      </w:r>
    </w:p>
    <w:p w14:paraId="18CF9BDD" w14:textId="7ED3DF45" w:rsidR="00C43D63" w:rsidRPr="002B6C2F" w:rsidRDefault="00C43D63" w:rsidP="00C43D63">
      <w:pPr>
        <w:spacing w:after="0" w:line="240" w:lineRule="auto"/>
        <w:rPr>
          <w:rFonts w:ascii="Bookman Old Style" w:hAnsi="Bookman Old Style" w:cs="Courier New"/>
        </w:rPr>
      </w:pPr>
      <w:r w:rsidRPr="002B6C2F">
        <w:rPr>
          <w:rFonts w:ascii="Bookman Old Style" w:hAnsi="Bookman Old Style" w:cs="Courier New"/>
        </w:rPr>
        <w:t>STATUTORY AUTHORITY: 32 M</w:t>
      </w:r>
      <w:r w:rsidR="00633BAE" w:rsidRPr="002B6C2F">
        <w:rPr>
          <w:rFonts w:ascii="Bookman Old Style" w:hAnsi="Bookman Old Style" w:cs="Courier New"/>
        </w:rPr>
        <w:t>.</w:t>
      </w:r>
      <w:r w:rsidRPr="002B6C2F">
        <w:rPr>
          <w:rFonts w:ascii="Bookman Old Style" w:hAnsi="Bookman Old Style" w:cs="Courier New"/>
        </w:rPr>
        <w:t>R</w:t>
      </w:r>
      <w:r w:rsidR="00633BAE" w:rsidRPr="002B6C2F">
        <w:rPr>
          <w:rFonts w:ascii="Bookman Old Style" w:hAnsi="Bookman Old Style" w:cs="Courier New"/>
        </w:rPr>
        <w:t>.</w:t>
      </w:r>
      <w:r w:rsidRPr="002B6C2F">
        <w:rPr>
          <w:rFonts w:ascii="Bookman Old Style" w:hAnsi="Bookman Old Style" w:cs="Courier New"/>
        </w:rPr>
        <w:t>S</w:t>
      </w:r>
      <w:r w:rsidR="00633BAE" w:rsidRPr="002B6C2F">
        <w:rPr>
          <w:rFonts w:ascii="Bookman Old Style" w:hAnsi="Bookman Old Style" w:cs="Courier New"/>
        </w:rPr>
        <w:t>.</w:t>
      </w:r>
      <w:r w:rsidRPr="002B6C2F">
        <w:rPr>
          <w:rFonts w:ascii="Bookman Old Style" w:hAnsi="Bookman Old Style" w:cs="Courier New"/>
        </w:rPr>
        <w:t xml:space="preserve"> §</w:t>
      </w:r>
      <w:r w:rsidR="00633BAE" w:rsidRPr="002B6C2F">
        <w:rPr>
          <w:rFonts w:ascii="Bookman Old Style" w:hAnsi="Bookman Old Style" w:cs="Courier New"/>
        </w:rPr>
        <w:t xml:space="preserve"> </w:t>
      </w:r>
      <w:r w:rsidRPr="002B6C2F">
        <w:rPr>
          <w:rFonts w:ascii="Bookman Old Style" w:hAnsi="Bookman Old Style" w:cs="Courier New"/>
        </w:rPr>
        <w:t>5506</w:t>
      </w:r>
      <w:r w:rsidR="00911C18" w:rsidRPr="002B6C2F">
        <w:rPr>
          <w:rFonts w:ascii="Bookman Old Style" w:hAnsi="Bookman Old Style" w:cs="Courier New"/>
        </w:rPr>
        <w:t>(3)</w:t>
      </w:r>
    </w:p>
    <w:p w14:paraId="6F9B3986" w14:textId="1B45601D" w:rsidR="00C43D63" w:rsidRPr="002B6C2F" w:rsidRDefault="00C43D63" w:rsidP="00C43D63">
      <w:pPr>
        <w:spacing w:after="0" w:line="240" w:lineRule="auto"/>
        <w:rPr>
          <w:rFonts w:ascii="Bookman Old Style" w:hAnsi="Bookman Old Style" w:cs="Courier New"/>
        </w:rPr>
      </w:pPr>
      <w:r w:rsidRPr="002B6C2F">
        <w:rPr>
          <w:rFonts w:ascii="Bookman Old Style" w:hAnsi="Bookman Old Style" w:cs="Courier New"/>
        </w:rPr>
        <w:t xml:space="preserve">PURPOSE: This chapter defines unprofessional practice as failure to comply with the Code of Ethics adopted by the Board in this chapter. This chapter may be amended as necessary to address unprofessional conduct resulting from Board complaints and changes in forestry practice. </w:t>
      </w:r>
    </w:p>
    <w:p w14:paraId="30FABB46" w14:textId="77777777" w:rsidR="007F5663" w:rsidRPr="002B6C2F" w:rsidRDefault="007F5663" w:rsidP="007F5663">
      <w:pPr>
        <w:spacing w:after="0" w:line="240" w:lineRule="auto"/>
        <w:rPr>
          <w:rFonts w:ascii="Bookman Old Style" w:hAnsi="Bookman Old Style" w:cs="Courier New"/>
        </w:rPr>
      </w:pPr>
      <w:r w:rsidRPr="002B6C2F">
        <w:rPr>
          <w:rFonts w:ascii="Bookman Old Style" w:hAnsi="Bookman Old Style" w:cs="Courier New"/>
        </w:rPr>
        <w:t>SCHEDULE FOR ADOPTION: Within one year, if necessary.</w:t>
      </w:r>
    </w:p>
    <w:p w14:paraId="1DEF2DFF" w14:textId="3752B746" w:rsidR="006A6C5A" w:rsidRPr="002B6C2F" w:rsidRDefault="00C43D63" w:rsidP="007F5663">
      <w:pPr>
        <w:spacing w:after="0" w:line="240" w:lineRule="auto"/>
        <w:rPr>
          <w:rFonts w:ascii="Bookman Old Style" w:hAnsi="Bookman Old Style" w:cs="Courier New"/>
        </w:rPr>
      </w:pPr>
      <w:r w:rsidRPr="002B6C2F">
        <w:rPr>
          <w:rFonts w:ascii="Bookman Old Style" w:hAnsi="Bookman Old Style" w:cs="Courier New"/>
        </w:rPr>
        <w:t xml:space="preserve">AFFECTED PARTIES: Licensees and </w:t>
      </w:r>
      <w:r w:rsidR="00880E89">
        <w:rPr>
          <w:rFonts w:ascii="Bookman Old Style" w:hAnsi="Bookman Old Style" w:cs="Courier New"/>
        </w:rPr>
        <w:t xml:space="preserve">members of </w:t>
      </w:r>
      <w:r w:rsidRPr="002B6C2F">
        <w:rPr>
          <w:rFonts w:ascii="Bookman Old Style" w:hAnsi="Bookman Old Style" w:cs="Courier New"/>
        </w:rPr>
        <w:t>the public.</w:t>
      </w:r>
    </w:p>
    <w:p w14:paraId="7BC440A3" w14:textId="5AD8E154" w:rsidR="007F5663" w:rsidRPr="00A206BC" w:rsidRDefault="007F5663" w:rsidP="007F5663">
      <w:pPr>
        <w:pStyle w:val="PlainText"/>
        <w:rPr>
          <w:rFonts w:ascii="Bookman Old Style" w:hAnsi="Bookman Old Style" w:cs="Courier New"/>
          <w:sz w:val="22"/>
          <w:szCs w:val="22"/>
        </w:rPr>
      </w:pPr>
      <w:r w:rsidRPr="002B6C2F">
        <w:rPr>
          <w:rFonts w:ascii="Bookman Old Style" w:hAnsi="Bookman Old Style" w:cs="Courier New"/>
          <w:sz w:val="22"/>
          <w:szCs w:val="22"/>
        </w:rPr>
        <w:t xml:space="preserve">CONSENSUS-BASED RULE DEVELOPMENT: </w:t>
      </w:r>
      <w:r w:rsidR="00F34F58">
        <w:rPr>
          <w:rFonts w:ascii="Bookman Old Style" w:hAnsi="Bookman Old Style" w:cs="Courier New"/>
          <w:sz w:val="22"/>
          <w:szCs w:val="22"/>
        </w:rPr>
        <w:t>N/A</w:t>
      </w:r>
    </w:p>
    <w:p w14:paraId="32F0A57A" w14:textId="3952E48B" w:rsidR="007F5663" w:rsidRDefault="007F5663">
      <w:pPr>
        <w:spacing w:after="0" w:line="240" w:lineRule="auto"/>
        <w:rPr>
          <w:rFonts w:ascii="Bookman Old Style" w:hAnsi="Bookman Old Style" w:cs="Courier New"/>
        </w:rPr>
      </w:pPr>
    </w:p>
    <w:p w14:paraId="7D053BFB" w14:textId="77777777" w:rsidR="00740CE1" w:rsidRDefault="00740CE1" w:rsidP="00740CE1">
      <w:pPr>
        <w:pStyle w:val="paragraph"/>
        <w:spacing w:before="0" w:beforeAutospacing="0" w:after="0" w:afterAutospacing="0"/>
        <w:textAlignment w:val="baseline"/>
        <w:rPr>
          <w:rFonts w:ascii="Segoe UI" w:hAnsi="Segoe UI" w:cs="Segoe UI"/>
          <w:sz w:val="18"/>
          <w:szCs w:val="18"/>
        </w:rPr>
      </w:pPr>
      <w:r>
        <w:rPr>
          <w:rStyle w:val="normaltextrun"/>
          <w:rFonts w:ascii="Bookman Old Style" w:hAnsi="Bookman Old Style" w:cs="Segoe UI"/>
          <w:b/>
          <w:bCs/>
          <w:sz w:val="22"/>
          <w:szCs w:val="22"/>
        </w:rPr>
        <w:t>CHAPTER NUMBER</w:t>
      </w:r>
      <w:r>
        <w:rPr>
          <w:rStyle w:val="normaltextrun"/>
          <w:rFonts w:ascii="Bookman Old Style" w:hAnsi="Bookman Old Style" w:cs="Segoe UI"/>
          <w:b/>
          <w:bCs/>
          <w:caps/>
          <w:sz w:val="22"/>
          <w:szCs w:val="22"/>
        </w:rPr>
        <w:t xml:space="preserve"> AND TITLE</w:t>
      </w:r>
      <w:r>
        <w:rPr>
          <w:rStyle w:val="normaltextrun"/>
          <w:rFonts w:ascii="Bookman Old Style" w:hAnsi="Bookman Old Style" w:cs="Segoe UI"/>
          <w:b/>
          <w:bCs/>
          <w:sz w:val="22"/>
          <w:szCs w:val="22"/>
        </w:rPr>
        <w:t>: N/A</w:t>
      </w:r>
      <w:r>
        <w:rPr>
          <w:rStyle w:val="normaltextrun"/>
          <w:sz w:val="22"/>
          <w:szCs w:val="22"/>
        </w:rPr>
        <w:t>  </w:t>
      </w:r>
      <w:r>
        <w:rPr>
          <w:rStyle w:val="eop"/>
          <w:rFonts w:ascii="Bookman Old Style" w:hAnsi="Bookman Old Style" w:cs="Segoe UI"/>
          <w:sz w:val="22"/>
          <w:szCs w:val="22"/>
        </w:rPr>
        <w:t> </w:t>
      </w:r>
    </w:p>
    <w:p w14:paraId="4CDB0CD6" w14:textId="2D4B73C9" w:rsidR="00740CE1" w:rsidRDefault="00740CE1" w:rsidP="00740CE1">
      <w:pPr>
        <w:pStyle w:val="paragraph"/>
        <w:spacing w:before="0" w:beforeAutospacing="0" w:after="0" w:afterAutospacing="0"/>
        <w:textAlignment w:val="baseline"/>
        <w:rPr>
          <w:rFonts w:ascii="Segoe UI" w:hAnsi="Segoe UI" w:cs="Segoe UI"/>
          <w:sz w:val="18"/>
          <w:szCs w:val="18"/>
        </w:rPr>
      </w:pPr>
      <w:r>
        <w:rPr>
          <w:rStyle w:val="normaltextrun"/>
          <w:rFonts w:ascii="Bookman Old Style" w:hAnsi="Bookman Old Style" w:cs="Segoe UI"/>
          <w:sz w:val="22"/>
          <w:szCs w:val="22"/>
        </w:rPr>
        <w:t>STATUTORY BASIS: 32 M.R.</w:t>
      </w:r>
      <w:r w:rsidR="00AD3EE8">
        <w:rPr>
          <w:rStyle w:val="normaltextrun"/>
          <w:rFonts w:ascii="Bookman Old Style" w:hAnsi="Bookman Old Style" w:cs="Segoe UI"/>
          <w:sz w:val="22"/>
          <w:szCs w:val="22"/>
        </w:rPr>
        <w:t>S. § 5516</w:t>
      </w:r>
      <w:r>
        <w:rPr>
          <w:rStyle w:val="normaltextrun"/>
          <w:rFonts w:ascii="Bookman Old Style" w:hAnsi="Bookman Old Style" w:cs="Segoe UI"/>
          <w:sz w:val="22"/>
          <w:szCs w:val="22"/>
        </w:rPr>
        <w:t>; 10 M.R.S. 8003-H</w:t>
      </w:r>
      <w:r>
        <w:rPr>
          <w:rStyle w:val="eop"/>
          <w:rFonts w:ascii="Bookman Old Style" w:hAnsi="Bookman Old Style" w:cs="Segoe UI"/>
          <w:sz w:val="22"/>
          <w:szCs w:val="22"/>
        </w:rPr>
        <w:t> </w:t>
      </w:r>
    </w:p>
    <w:p w14:paraId="0A8842F0" w14:textId="3A0DD49D" w:rsidR="00740CE1" w:rsidRDefault="00740CE1" w:rsidP="00740CE1">
      <w:pPr>
        <w:pStyle w:val="paragraph"/>
        <w:spacing w:before="0" w:beforeAutospacing="0" w:after="0" w:afterAutospacing="0"/>
        <w:textAlignment w:val="baseline"/>
        <w:rPr>
          <w:rFonts w:ascii="Segoe UI" w:hAnsi="Segoe UI" w:cs="Segoe UI"/>
          <w:sz w:val="18"/>
          <w:szCs w:val="18"/>
        </w:rPr>
      </w:pPr>
      <w:r>
        <w:rPr>
          <w:rStyle w:val="normaltextrun"/>
          <w:rFonts w:ascii="Bookman Old Style" w:hAnsi="Bookman Old Style" w:cs="Segoe UI"/>
          <w:sz w:val="22"/>
          <w:szCs w:val="22"/>
        </w:rPr>
        <w:t>PURPOSE: To implement</w:t>
      </w:r>
      <w:r>
        <w:rPr>
          <w:rStyle w:val="normaltextrun"/>
          <w:rFonts w:ascii="Bookman Old Style" w:hAnsi="Bookman Old Style" w:cs="Segoe UI"/>
          <w:color w:val="000000"/>
          <w:sz w:val="22"/>
          <w:szCs w:val="22"/>
          <w:shd w:val="clear" w:color="auto" w:fill="FFFFFF"/>
        </w:rPr>
        <w:t xml:space="preserve"> P.L. 2</w:t>
      </w:r>
      <w:r>
        <w:rPr>
          <w:rStyle w:val="normaltextrun"/>
          <w:rFonts w:ascii="Bookman Old Style" w:hAnsi="Bookman Old Style" w:cs="Segoe UI"/>
          <w:color w:val="000000"/>
          <w:sz w:val="22"/>
          <w:szCs w:val="22"/>
          <w:shd w:val="clear" w:color="auto" w:fill="FFFFFF"/>
          <w:lang w:val="en"/>
        </w:rPr>
        <w:t>021, c. 167 and P.L. 2021, c. 642, to establish a process to grant provisional licenses to applicants from other jurisdictions.</w:t>
      </w:r>
      <w:r>
        <w:rPr>
          <w:rStyle w:val="normaltextrun"/>
          <w:sz w:val="22"/>
          <w:szCs w:val="22"/>
        </w:rPr>
        <w:t> </w:t>
      </w:r>
      <w:r>
        <w:rPr>
          <w:rStyle w:val="eop"/>
          <w:rFonts w:ascii="Bookman Old Style" w:hAnsi="Bookman Old Style" w:cs="Segoe UI"/>
          <w:sz w:val="22"/>
          <w:szCs w:val="22"/>
        </w:rPr>
        <w:t> </w:t>
      </w:r>
    </w:p>
    <w:p w14:paraId="287CB8D2" w14:textId="77777777" w:rsidR="00740CE1" w:rsidRDefault="00740CE1" w:rsidP="00740CE1">
      <w:pPr>
        <w:pStyle w:val="paragraph"/>
        <w:spacing w:before="0" w:beforeAutospacing="0" w:after="0" w:afterAutospacing="0"/>
        <w:textAlignment w:val="baseline"/>
        <w:rPr>
          <w:rFonts w:ascii="Segoe UI" w:hAnsi="Segoe UI" w:cs="Segoe UI"/>
          <w:sz w:val="18"/>
          <w:szCs w:val="18"/>
        </w:rPr>
      </w:pPr>
      <w:r>
        <w:rPr>
          <w:rStyle w:val="normaltextrun"/>
          <w:rFonts w:ascii="Bookman Old Style" w:hAnsi="Bookman Old Style" w:cs="Segoe UI"/>
          <w:sz w:val="22"/>
          <w:szCs w:val="22"/>
        </w:rPr>
        <w:t>SCHEDULE FOR ADOPTION: Within one year, if necessary.</w:t>
      </w:r>
      <w:r>
        <w:rPr>
          <w:rStyle w:val="normaltextrun"/>
          <w:sz w:val="22"/>
          <w:szCs w:val="22"/>
        </w:rPr>
        <w:t> </w:t>
      </w:r>
      <w:r>
        <w:rPr>
          <w:rStyle w:val="eop"/>
          <w:rFonts w:ascii="Bookman Old Style" w:hAnsi="Bookman Old Style" w:cs="Segoe UI"/>
          <w:sz w:val="22"/>
          <w:szCs w:val="22"/>
        </w:rPr>
        <w:t> </w:t>
      </w:r>
    </w:p>
    <w:p w14:paraId="53CB1CA4" w14:textId="77777777" w:rsidR="00740CE1" w:rsidRDefault="00740CE1" w:rsidP="00740CE1">
      <w:pPr>
        <w:pStyle w:val="paragraph"/>
        <w:spacing w:before="0" w:beforeAutospacing="0" w:after="0" w:afterAutospacing="0"/>
        <w:textAlignment w:val="baseline"/>
        <w:rPr>
          <w:rFonts w:ascii="Segoe UI" w:hAnsi="Segoe UI" w:cs="Segoe UI"/>
          <w:sz w:val="18"/>
          <w:szCs w:val="18"/>
        </w:rPr>
      </w:pPr>
      <w:r>
        <w:rPr>
          <w:rStyle w:val="normaltextrun"/>
          <w:rFonts w:ascii="Bookman Old Style" w:hAnsi="Bookman Old Style" w:cs="Segoe UI"/>
          <w:sz w:val="22"/>
          <w:szCs w:val="22"/>
        </w:rPr>
        <w:t>AFFECTED PARTIES: Applicants for licensure.</w:t>
      </w:r>
      <w:r>
        <w:rPr>
          <w:rStyle w:val="normaltextrun"/>
          <w:sz w:val="22"/>
          <w:szCs w:val="22"/>
        </w:rPr>
        <w:t> </w:t>
      </w:r>
      <w:r>
        <w:rPr>
          <w:rStyle w:val="eop"/>
          <w:rFonts w:ascii="Bookman Old Style" w:hAnsi="Bookman Old Style" w:cs="Segoe UI"/>
          <w:sz w:val="22"/>
          <w:szCs w:val="22"/>
        </w:rPr>
        <w:t> </w:t>
      </w:r>
    </w:p>
    <w:p w14:paraId="32169CF1" w14:textId="77777777" w:rsidR="00740CE1" w:rsidRDefault="00740CE1" w:rsidP="00740CE1">
      <w:pPr>
        <w:pStyle w:val="paragraph"/>
        <w:spacing w:before="0" w:beforeAutospacing="0" w:after="0" w:afterAutospacing="0"/>
        <w:textAlignment w:val="baseline"/>
        <w:rPr>
          <w:rFonts w:ascii="Segoe UI" w:hAnsi="Segoe UI" w:cs="Segoe UI"/>
          <w:sz w:val="18"/>
          <w:szCs w:val="18"/>
        </w:rPr>
      </w:pPr>
      <w:r>
        <w:rPr>
          <w:rStyle w:val="normaltextrun"/>
          <w:rFonts w:ascii="Bookman Old Style" w:hAnsi="Bookman Old Style" w:cs="Segoe UI"/>
          <w:sz w:val="22"/>
          <w:szCs w:val="22"/>
        </w:rPr>
        <w:t>CONSENSUS-BASED RULE DEVELOPMENT: N/A</w:t>
      </w:r>
      <w:r>
        <w:rPr>
          <w:rStyle w:val="eop"/>
          <w:rFonts w:ascii="Bookman Old Style" w:hAnsi="Bookman Old Style" w:cs="Segoe UI"/>
          <w:sz w:val="22"/>
          <w:szCs w:val="22"/>
        </w:rPr>
        <w:t> </w:t>
      </w:r>
    </w:p>
    <w:p w14:paraId="3C1689E7" w14:textId="77777777" w:rsidR="00740CE1" w:rsidRPr="007F5663" w:rsidRDefault="00740CE1">
      <w:pPr>
        <w:spacing w:after="0" w:line="240" w:lineRule="auto"/>
        <w:rPr>
          <w:rFonts w:ascii="Bookman Old Style" w:hAnsi="Bookman Old Style" w:cs="Courier New"/>
        </w:rPr>
      </w:pPr>
    </w:p>
    <w:sectPr w:rsidR="00740CE1" w:rsidRPr="007F56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FA0BE1"/>
    <w:multiLevelType w:val="hybridMultilevel"/>
    <w:tmpl w:val="8506CCE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16cid:durableId="1959334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3MDE3MjY1MTUyMLNU0lEKTi0uzszPAykwqQUAycVH+CwAAAA="/>
  </w:docVars>
  <w:rsids>
    <w:rsidRoot w:val="00C43D63"/>
    <w:rsid w:val="00024771"/>
    <w:rsid w:val="00056801"/>
    <w:rsid w:val="00070A27"/>
    <w:rsid w:val="000D69EC"/>
    <w:rsid w:val="000E2AC3"/>
    <w:rsid w:val="000F5FAF"/>
    <w:rsid w:val="00132805"/>
    <w:rsid w:val="001344A7"/>
    <w:rsid w:val="001505D0"/>
    <w:rsid w:val="0016385D"/>
    <w:rsid w:val="00183F77"/>
    <w:rsid w:val="00197A08"/>
    <w:rsid w:val="001E1854"/>
    <w:rsid w:val="00227C22"/>
    <w:rsid w:val="00264193"/>
    <w:rsid w:val="002A0BD6"/>
    <w:rsid w:val="002B220A"/>
    <w:rsid w:val="002B6C2F"/>
    <w:rsid w:val="00370652"/>
    <w:rsid w:val="00373A1E"/>
    <w:rsid w:val="003C56DF"/>
    <w:rsid w:val="004A7250"/>
    <w:rsid w:val="004C32C8"/>
    <w:rsid w:val="004C4368"/>
    <w:rsid w:val="004E0779"/>
    <w:rsid w:val="00514B34"/>
    <w:rsid w:val="00633BAE"/>
    <w:rsid w:val="00633FA2"/>
    <w:rsid w:val="00635F41"/>
    <w:rsid w:val="006A6C5A"/>
    <w:rsid w:val="006E224E"/>
    <w:rsid w:val="00706201"/>
    <w:rsid w:val="00726423"/>
    <w:rsid w:val="00740CE1"/>
    <w:rsid w:val="00764731"/>
    <w:rsid w:val="0076714F"/>
    <w:rsid w:val="007A320B"/>
    <w:rsid w:val="007C641E"/>
    <w:rsid w:val="007E3FB5"/>
    <w:rsid w:val="007F5663"/>
    <w:rsid w:val="00810657"/>
    <w:rsid w:val="0081617F"/>
    <w:rsid w:val="00833299"/>
    <w:rsid w:val="00880E89"/>
    <w:rsid w:val="008906B3"/>
    <w:rsid w:val="008A76A6"/>
    <w:rsid w:val="008B253E"/>
    <w:rsid w:val="008C7B41"/>
    <w:rsid w:val="008D28B2"/>
    <w:rsid w:val="00911C18"/>
    <w:rsid w:val="009878D8"/>
    <w:rsid w:val="00997AA2"/>
    <w:rsid w:val="009F029E"/>
    <w:rsid w:val="009F73FF"/>
    <w:rsid w:val="00AD3EE8"/>
    <w:rsid w:val="00B15C5B"/>
    <w:rsid w:val="00B4679F"/>
    <w:rsid w:val="00B62495"/>
    <w:rsid w:val="00C035A1"/>
    <w:rsid w:val="00C43D63"/>
    <w:rsid w:val="00CA6F28"/>
    <w:rsid w:val="00CC1F7C"/>
    <w:rsid w:val="00D11053"/>
    <w:rsid w:val="00D51181"/>
    <w:rsid w:val="00D55FDD"/>
    <w:rsid w:val="00DB3963"/>
    <w:rsid w:val="00DE6157"/>
    <w:rsid w:val="00F0618B"/>
    <w:rsid w:val="00F07C3E"/>
    <w:rsid w:val="00F314F1"/>
    <w:rsid w:val="00F34F58"/>
    <w:rsid w:val="02170974"/>
    <w:rsid w:val="1B4350B6"/>
    <w:rsid w:val="2445A140"/>
    <w:rsid w:val="266761C1"/>
    <w:rsid w:val="2F5428B7"/>
    <w:rsid w:val="4942BF1A"/>
    <w:rsid w:val="4CC56913"/>
    <w:rsid w:val="53953B63"/>
    <w:rsid w:val="5C8B4A10"/>
    <w:rsid w:val="6CF0F102"/>
    <w:rsid w:val="7140BA76"/>
    <w:rsid w:val="72AAD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4BC58"/>
  <w15:docId w15:val="{6185D587-C12B-4248-8344-0FFA7EB6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2642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26423"/>
    <w:rPr>
      <w:rFonts w:ascii="Consolas" w:hAnsi="Consolas"/>
      <w:sz w:val="21"/>
      <w:szCs w:val="21"/>
    </w:rPr>
  </w:style>
  <w:style w:type="paragraph" w:customStyle="1" w:styleId="paragraph">
    <w:name w:val="paragraph"/>
    <w:basedOn w:val="Normal"/>
    <w:rsid w:val="008906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8906B3"/>
  </w:style>
  <w:style w:type="character" w:customStyle="1" w:styleId="normaltextrun">
    <w:name w:val="normaltextrun"/>
    <w:basedOn w:val="DefaultParagraphFont"/>
    <w:rsid w:val="008906B3"/>
  </w:style>
  <w:style w:type="paragraph" w:styleId="ListParagraph">
    <w:name w:val="List Paragraph"/>
    <w:basedOn w:val="Normal"/>
    <w:uiPriority w:val="34"/>
    <w:qFormat/>
    <w:rsid w:val="00227C22"/>
    <w:pPr>
      <w:ind w:left="720"/>
      <w:contextualSpacing/>
    </w:pPr>
  </w:style>
  <w:style w:type="character" w:styleId="Hyperlink">
    <w:name w:val="Hyperlink"/>
    <w:basedOn w:val="DefaultParagraphFont"/>
    <w:uiPriority w:val="99"/>
    <w:unhideWhenUsed/>
    <w:rsid w:val="002B220A"/>
    <w:rPr>
      <w:color w:val="0000FF" w:themeColor="hyperlink"/>
      <w:u w:val="single"/>
    </w:rPr>
  </w:style>
  <w:style w:type="character" w:styleId="UnresolvedMention">
    <w:name w:val="Unresolved Mention"/>
    <w:basedOn w:val="DefaultParagraphFont"/>
    <w:uiPriority w:val="99"/>
    <w:semiHidden/>
    <w:unhideWhenUsed/>
    <w:rsid w:val="002B22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6343">
      <w:bodyDiv w:val="1"/>
      <w:marLeft w:val="0"/>
      <w:marRight w:val="0"/>
      <w:marTop w:val="0"/>
      <w:marBottom w:val="0"/>
      <w:divBdr>
        <w:top w:val="none" w:sz="0" w:space="0" w:color="auto"/>
        <w:left w:val="none" w:sz="0" w:space="0" w:color="auto"/>
        <w:bottom w:val="none" w:sz="0" w:space="0" w:color="auto"/>
        <w:right w:val="none" w:sz="0" w:space="0" w:color="auto"/>
      </w:divBdr>
      <w:divsChild>
        <w:div w:id="1919829130">
          <w:marLeft w:val="0"/>
          <w:marRight w:val="0"/>
          <w:marTop w:val="0"/>
          <w:marBottom w:val="0"/>
          <w:divBdr>
            <w:top w:val="none" w:sz="0" w:space="0" w:color="auto"/>
            <w:left w:val="none" w:sz="0" w:space="0" w:color="auto"/>
            <w:bottom w:val="none" w:sz="0" w:space="0" w:color="auto"/>
            <w:right w:val="none" w:sz="0" w:space="0" w:color="auto"/>
          </w:divBdr>
        </w:div>
        <w:div w:id="2015572214">
          <w:marLeft w:val="0"/>
          <w:marRight w:val="0"/>
          <w:marTop w:val="0"/>
          <w:marBottom w:val="0"/>
          <w:divBdr>
            <w:top w:val="none" w:sz="0" w:space="0" w:color="auto"/>
            <w:left w:val="none" w:sz="0" w:space="0" w:color="auto"/>
            <w:bottom w:val="none" w:sz="0" w:space="0" w:color="auto"/>
            <w:right w:val="none" w:sz="0" w:space="0" w:color="auto"/>
          </w:divBdr>
        </w:div>
      </w:divsChild>
    </w:div>
    <w:div w:id="230308178">
      <w:bodyDiv w:val="1"/>
      <w:marLeft w:val="0"/>
      <w:marRight w:val="0"/>
      <w:marTop w:val="0"/>
      <w:marBottom w:val="0"/>
      <w:divBdr>
        <w:top w:val="none" w:sz="0" w:space="0" w:color="auto"/>
        <w:left w:val="none" w:sz="0" w:space="0" w:color="auto"/>
        <w:bottom w:val="none" w:sz="0" w:space="0" w:color="auto"/>
        <w:right w:val="none" w:sz="0" w:space="0" w:color="auto"/>
      </w:divBdr>
      <w:divsChild>
        <w:div w:id="45490634">
          <w:marLeft w:val="0"/>
          <w:marRight w:val="0"/>
          <w:marTop w:val="0"/>
          <w:marBottom w:val="0"/>
          <w:divBdr>
            <w:top w:val="none" w:sz="0" w:space="0" w:color="auto"/>
            <w:left w:val="none" w:sz="0" w:space="0" w:color="auto"/>
            <w:bottom w:val="none" w:sz="0" w:space="0" w:color="auto"/>
            <w:right w:val="none" w:sz="0" w:space="0" w:color="auto"/>
          </w:divBdr>
        </w:div>
        <w:div w:id="198931033">
          <w:marLeft w:val="0"/>
          <w:marRight w:val="0"/>
          <w:marTop w:val="0"/>
          <w:marBottom w:val="0"/>
          <w:divBdr>
            <w:top w:val="none" w:sz="0" w:space="0" w:color="auto"/>
            <w:left w:val="none" w:sz="0" w:space="0" w:color="auto"/>
            <w:bottom w:val="none" w:sz="0" w:space="0" w:color="auto"/>
            <w:right w:val="none" w:sz="0" w:space="0" w:color="auto"/>
          </w:divBdr>
        </w:div>
        <w:div w:id="471405836">
          <w:marLeft w:val="0"/>
          <w:marRight w:val="0"/>
          <w:marTop w:val="0"/>
          <w:marBottom w:val="0"/>
          <w:divBdr>
            <w:top w:val="none" w:sz="0" w:space="0" w:color="auto"/>
            <w:left w:val="none" w:sz="0" w:space="0" w:color="auto"/>
            <w:bottom w:val="none" w:sz="0" w:space="0" w:color="auto"/>
            <w:right w:val="none" w:sz="0" w:space="0" w:color="auto"/>
          </w:divBdr>
        </w:div>
        <w:div w:id="1211108536">
          <w:marLeft w:val="0"/>
          <w:marRight w:val="0"/>
          <w:marTop w:val="0"/>
          <w:marBottom w:val="0"/>
          <w:divBdr>
            <w:top w:val="none" w:sz="0" w:space="0" w:color="auto"/>
            <w:left w:val="none" w:sz="0" w:space="0" w:color="auto"/>
            <w:bottom w:val="none" w:sz="0" w:space="0" w:color="auto"/>
            <w:right w:val="none" w:sz="0" w:space="0" w:color="auto"/>
          </w:divBdr>
        </w:div>
        <w:div w:id="1517117530">
          <w:marLeft w:val="0"/>
          <w:marRight w:val="0"/>
          <w:marTop w:val="0"/>
          <w:marBottom w:val="0"/>
          <w:divBdr>
            <w:top w:val="none" w:sz="0" w:space="0" w:color="auto"/>
            <w:left w:val="none" w:sz="0" w:space="0" w:color="auto"/>
            <w:bottom w:val="none" w:sz="0" w:space="0" w:color="auto"/>
            <w:right w:val="none" w:sz="0" w:space="0" w:color="auto"/>
          </w:divBdr>
        </w:div>
        <w:div w:id="1845241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ny.vaillancourt@maine.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6" ma:contentTypeDescription="Create a new document." ma:contentTypeScope="" ma:versionID="a5d0b926c722df79956e86e5d18b8061">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321df4de8fcbf7c046361ad477e13d0c"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2DFD4E-3B76-44C7-96F9-50BD356DD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87BF4C-2BE2-4F2A-807D-DEE0170CAECD}">
  <ds:schemaRefs>
    <ds:schemaRef ds:uri="http://schemas.microsoft.com/sharepoint/v3/contenttype/forms"/>
  </ds:schemaRefs>
</ds:datastoreItem>
</file>

<file path=customXml/itemProps3.xml><?xml version="1.0" encoding="utf-8"?>
<ds:datastoreItem xmlns:ds="http://schemas.openxmlformats.org/officeDocument/2006/customXml" ds:itemID="{D56EBF4C-010E-47DF-BCD3-873787901EBF}">
  <ds:schemaRefs>
    <ds:schemaRef ds:uri="http://schemas.microsoft.com/office/2006/metadata/properties"/>
    <ds:schemaRef ds:uri="http://schemas.microsoft.com/office/infopath/2007/PartnerControls"/>
    <ds:schemaRef ds:uri="c7d2f26b-8073-4476-9c98-80858cc8e538"/>
    <ds:schemaRef ds:uri="0c211fce-8eba-4a0a-84a3-1d2c8b1a846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749</Words>
  <Characters>4275</Characters>
  <Application>Microsoft Office Word</Application>
  <DocSecurity>0</DocSecurity>
  <Lines>35</Lines>
  <Paragraphs>10</Paragraphs>
  <ScaleCrop>false</ScaleCrop>
  <Company>State of Maine</Company>
  <LinksUpToDate>false</LinksUpToDate>
  <CharactersWithSpaces>5014</CharactersWithSpaces>
  <SharedDoc>false</SharedDoc>
  <HLinks>
    <vt:vector size="6" baseType="variant">
      <vt:variant>
        <vt:i4>720999</vt:i4>
      </vt:variant>
      <vt:variant>
        <vt:i4>0</vt:i4>
      </vt:variant>
      <vt:variant>
        <vt:i4>0</vt:i4>
      </vt:variant>
      <vt:variant>
        <vt:i4>5</vt:i4>
      </vt:variant>
      <vt:variant>
        <vt:lpwstr>mailto:penny.vaillancourt@maine.gov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Doherty, Holly</dc:creator>
  <cp:keywords/>
  <cp:lastModifiedBy>Vaillancourt, Penny</cp:lastModifiedBy>
  <cp:revision>22</cp:revision>
  <dcterms:created xsi:type="dcterms:W3CDTF">2024-05-21T23:11:00Z</dcterms:created>
  <dcterms:modified xsi:type="dcterms:W3CDTF">2025-06-28T21:33:00Z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ies>
</file>